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F5C2" w14:textId="77777777" w:rsidR="0052787F" w:rsidRPr="00D84B55" w:rsidRDefault="0052787F" w:rsidP="0052787F">
      <w:pPr>
        <w:shd w:val="clear" w:color="auto" w:fill="FFFFFF"/>
        <w:jc w:val="center"/>
        <w:outlineLvl w:val="0"/>
        <w:rPr>
          <w:rFonts w:ascii="Times New Roman" w:hAnsi="Times New Roman" w:cs="Times New Roman"/>
          <w:b/>
          <w:bCs/>
          <w:spacing w:val="4"/>
          <w:sz w:val="32"/>
          <w:szCs w:val="32"/>
        </w:rPr>
      </w:pPr>
      <w:r w:rsidRPr="00D84B55">
        <w:rPr>
          <w:rFonts w:ascii="Times New Roman" w:hAnsi="Times New Roman" w:cs="Times New Roman"/>
          <w:b/>
          <w:bCs/>
          <w:spacing w:val="4"/>
          <w:sz w:val="32"/>
          <w:szCs w:val="32"/>
        </w:rPr>
        <w:t>ŞARTNAME</w:t>
      </w:r>
    </w:p>
    <w:p w14:paraId="5B46110E" w14:textId="77777777" w:rsidR="0052787F" w:rsidRPr="00D84B55" w:rsidRDefault="0052787F" w:rsidP="0052787F">
      <w:pPr>
        <w:shd w:val="clear" w:color="auto" w:fill="FFFFFF"/>
        <w:jc w:val="both"/>
        <w:rPr>
          <w:rFonts w:ascii="Times New Roman" w:hAnsi="Times New Roman" w:cs="Times New Roman"/>
          <w:b/>
          <w:bCs/>
          <w:spacing w:val="4"/>
          <w:sz w:val="24"/>
          <w:szCs w:val="24"/>
        </w:rPr>
      </w:pPr>
    </w:p>
    <w:p w14:paraId="2A093069" w14:textId="404EBCEF" w:rsidR="0052787F" w:rsidRPr="00D84B55" w:rsidRDefault="0052787F" w:rsidP="0052787F">
      <w:pPr>
        <w:shd w:val="clear" w:color="auto" w:fill="FFFFFF"/>
        <w:spacing w:before="120" w:after="120"/>
        <w:ind w:left="357"/>
        <w:jc w:val="both"/>
        <w:rPr>
          <w:rFonts w:ascii="Times New Roman" w:hAnsi="Times New Roman" w:cs="Times New Roman"/>
          <w:sz w:val="24"/>
          <w:szCs w:val="24"/>
        </w:rPr>
      </w:pPr>
      <w:r w:rsidRPr="00D84B55">
        <w:rPr>
          <w:rFonts w:ascii="Times New Roman" w:hAnsi="Times New Roman" w:cs="Times New Roman"/>
          <w:b/>
          <w:spacing w:val="1"/>
          <w:sz w:val="24"/>
          <w:szCs w:val="24"/>
        </w:rPr>
        <w:t>İşin çeşidi :</w:t>
      </w:r>
      <w:r w:rsidRPr="00D84B55">
        <w:rPr>
          <w:rFonts w:ascii="Times New Roman" w:hAnsi="Times New Roman" w:cs="Times New Roman"/>
          <w:sz w:val="24"/>
          <w:szCs w:val="24"/>
        </w:rPr>
        <w:t xml:space="preserve"> </w:t>
      </w:r>
      <w:r w:rsidR="00D65F95" w:rsidRPr="00D84B55">
        <w:rPr>
          <w:rFonts w:ascii="Times New Roman" w:hAnsi="Times New Roman" w:cs="Times New Roman"/>
          <w:sz w:val="24"/>
          <w:szCs w:val="24"/>
        </w:rPr>
        <w:t>Hidrostatik basınç deney seti alımı</w:t>
      </w:r>
    </w:p>
    <w:p w14:paraId="3D92FC51" w14:textId="5F6412CF" w:rsidR="0052787F" w:rsidRPr="00D84B55" w:rsidRDefault="0052787F" w:rsidP="0052787F">
      <w:pPr>
        <w:shd w:val="clear" w:color="auto" w:fill="FFFFFF"/>
        <w:spacing w:before="120" w:after="120" w:line="240" w:lineRule="atLeast"/>
        <w:ind w:left="357"/>
        <w:jc w:val="both"/>
        <w:rPr>
          <w:rFonts w:ascii="Times New Roman" w:hAnsi="Times New Roman" w:cs="Times New Roman"/>
          <w:spacing w:val="5"/>
          <w:sz w:val="24"/>
          <w:szCs w:val="24"/>
        </w:rPr>
      </w:pPr>
      <w:r w:rsidRPr="00D84B55">
        <w:rPr>
          <w:rFonts w:ascii="Times New Roman" w:hAnsi="Times New Roman" w:cs="Times New Roman"/>
          <w:b/>
          <w:bCs/>
          <w:spacing w:val="-1"/>
          <w:sz w:val="24"/>
          <w:szCs w:val="24"/>
        </w:rPr>
        <w:t>İşin niteliği :</w:t>
      </w:r>
      <w:r w:rsidRPr="00D84B55">
        <w:rPr>
          <w:rFonts w:ascii="Times New Roman" w:hAnsi="Times New Roman" w:cs="Times New Roman"/>
          <w:spacing w:val="-1"/>
          <w:sz w:val="24"/>
          <w:szCs w:val="24"/>
        </w:rPr>
        <w:t xml:space="preserve"> </w:t>
      </w:r>
      <w:r w:rsidR="00D24689" w:rsidRPr="00D84B55">
        <w:rPr>
          <w:rFonts w:ascii="Times New Roman" w:hAnsi="Times New Roman" w:cs="Times New Roman"/>
          <w:spacing w:val="-1"/>
          <w:sz w:val="24"/>
          <w:szCs w:val="24"/>
        </w:rPr>
        <w:t>Kurulacak olan Hidrolik Laboratuvarında kullanılmak üzere</w:t>
      </w:r>
      <w:r w:rsidR="00A317FE" w:rsidRPr="00D84B55">
        <w:rPr>
          <w:rFonts w:ascii="Times New Roman" w:hAnsi="Times New Roman" w:cs="Times New Roman"/>
          <w:spacing w:val="-1"/>
          <w:sz w:val="24"/>
          <w:szCs w:val="24"/>
        </w:rPr>
        <w:t xml:space="preserve"> </w:t>
      </w:r>
      <w:r w:rsidR="00D24689" w:rsidRPr="00D84B55">
        <w:rPr>
          <w:rFonts w:ascii="Times New Roman" w:hAnsi="Times New Roman" w:cs="Times New Roman"/>
          <w:bCs/>
          <w:spacing w:val="4"/>
          <w:sz w:val="24"/>
          <w:szCs w:val="24"/>
        </w:rPr>
        <w:t>hidrostatik basınç deney seti alımı</w:t>
      </w:r>
    </w:p>
    <w:p w14:paraId="4AE696E7" w14:textId="34B0CB44" w:rsidR="0052787F" w:rsidRPr="00D84B55" w:rsidRDefault="0052787F" w:rsidP="0052787F">
      <w:pPr>
        <w:shd w:val="clear" w:color="auto" w:fill="FFFFFF"/>
        <w:spacing w:before="120" w:after="120" w:line="240" w:lineRule="atLeast"/>
        <w:ind w:left="357"/>
        <w:jc w:val="both"/>
        <w:rPr>
          <w:rFonts w:ascii="Times New Roman" w:hAnsi="Times New Roman" w:cs="Times New Roman"/>
          <w:spacing w:val="4"/>
          <w:sz w:val="24"/>
          <w:szCs w:val="24"/>
        </w:rPr>
      </w:pPr>
      <w:r w:rsidRPr="00D84B55">
        <w:rPr>
          <w:rFonts w:ascii="Times New Roman" w:hAnsi="Times New Roman" w:cs="Times New Roman"/>
          <w:b/>
          <w:bCs/>
          <w:spacing w:val="4"/>
          <w:sz w:val="24"/>
          <w:szCs w:val="24"/>
        </w:rPr>
        <w:t xml:space="preserve">Alınması planlanan ürünler: </w:t>
      </w:r>
      <w:r w:rsidRPr="00D84B55">
        <w:rPr>
          <w:rFonts w:ascii="Times New Roman" w:hAnsi="Times New Roman" w:cs="Times New Roman"/>
          <w:bCs/>
          <w:spacing w:val="4"/>
          <w:sz w:val="24"/>
          <w:szCs w:val="24"/>
        </w:rPr>
        <w:t xml:space="preserve">1 </w:t>
      </w:r>
      <w:r w:rsidR="00C81A05" w:rsidRPr="00D84B55">
        <w:rPr>
          <w:rFonts w:ascii="Times New Roman" w:hAnsi="Times New Roman" w:cs="Times New Roman"/>
          <w:bCs/>
          <w:spacing w:val="4"/>
          <w:sz w:val="24"/>
          <w:szCs w:val="24"/>
        </w:rPr>
        <w:t xml:space="preserve">adet </w:t>
      </w:r>
      <w:r w:rsidR="00D65F95" w:rsidRPr="00D84B55">
        <w:rPr>
          <w:rFonts w:ascii="Times New Roman" w:hAnsi="Times New Roman" w:cs="Times New Roman"/>
          <w:bCs/>
          <w:spacing w:val="4"/>
          <w:sz w:val="24"/>
          <w:szCs w:val="24"/>
        </w:rPr>
        <w:t>hidrostatik basınç deney seti alımı</w:t>
      </w:r>
    </w:p>
    <w:p w14:paraId="0B37EFD7" w14:textId="77777777" w:rsidR="0052787F" w:rsidRPr="00D84B55" w:rsidRDefault="0052787F" w:rsidP="0052787F">
      <w:pPr>
        <w:shd w:val="clear" w:color="auto" w:fill="FFFFFF"/>
        <w:spacing w:before="120" w:after="120" w:line="240" w:lineRule="atLeast"/>
        <w:ind w:left="357"/>
        <w:jc w:val="both"/>
        <w:rPr>
          <w:rFonts w:ascii="Times New Roman" w:hAnsi="Times New Roman" w:cs="Times New Roman"/>
          <w:spacing w:val="6"/>
          <w:sz w:val="24"/>
          <w:szCs w:val="24"/>
        </w:rPr>
      </w:pPr>
      <w:r w:rsidRPr="00D84B55">
        <w:rPr>
          <w:rFonts w:ascii="Times New Roman" w:hAnsi="Times New Roman" w:cs="Times New Roman"/>
          <w:b/>
          <w:bCs/>
          <w:spacing w:val="6"/>
          <w:sz w:val="24"/>
          <w:szCs w:val="24"/>
        </w:rPr>
        <w:t xml:space="preserve">İşin başlama ve bitiş tarihleri </w:t>
      </w:r>
      <w:r w:rsidRPr="00D84B55">
        <w:rPr>
          <w:rFonts w:ascii="Times New Roman" w:hAnsi="Times New Roman" w:cs="Times New Roman"/>
          <w:spacing w:val="6"/>
          <w:sz w:val="24"/>
          <w:szCs w:val="24"/>
        </w:rPr>
        <w:t>:</w:t>
      </w:r>
    </w:p>
    <w:p w14:paraId="7BF8CF5D" w14:textId="77777777" w:rsidR="0052787F" w:rsidRPr="00D84B55" w:rsidRDefault="0052787F" w:rsidP="0052787F">
      <w:pPr>
        <w:shd w:val="clear" w:color="auto" w:fill="FFFFFF"/>
        <w:spacing w:before="120" w:after="120" w:line="240" w:lineRule="atLeast"/>
        <w:ind w:left="357"/>
        <w:jc w:val="both"/>
        <w:rPr>
          <w:rFonts w:ascii="Times New Roman" w:hAnsi="Times New Roman" w:cs="Times New Roman"/>
          <w:b/>
          <w:sz w:val="24"/>
          <w:szCs w:val="24"/>
        </w:rPr>
      </w:pPr>
      <w:r w:rsidRPr="00D84B55">
        <w:rPr>
          <w:rFonts w:ascii="Times New Roman" w:hAnsi="Times New Roman" w:cs="Times New Roman"/>
          <w:b/>
          <w:sz w:val="24"/>
          <w:szCs w:val="24"/>
        </w:rPr>
        <w:t>Şartnamede;</w:t>
      </w:r>
    </w:p>
    <w:p w14:paraId="13380ED6" w14:textId="77777777" w:rsidR="0052787F" w:rsidRPr="00D84B55" w:rsidRDefault="0052787F" w:rsidP="0052787F">
      <w:pPr>
        <w:ind w:left="360"/>
        <w:jc w:val="both"/>
        <w:rPr>
          <w:rFonts w:ascii="Times New Roman" w:hAnsi="Times New Roman" w:cs="Times New Roman"/>
          <w:spacing w:val="7"/>
          <w:sz w:val="24"/>
          <w:szCs w:val="24"/>
        </w:rPr>
      </w:pPr>
      <w:r w:rsidRPr="00D84B55">
        <w:rPr>
          <w:rFonts w:ascii="Times New Roman" w:hAnsi="Times New Roman" w:cs="Times New Roman"/>
          <w:spacing w:val="7"/>
          <w:sz w:val="24"/>
          <w:szCs w:val="24"/>
        </w:rPr>
        <w:t xml:space="preserve">Bilgi Üniversitesi – BİLGİ, </w:t>
      </w:r>
    </w:p>
    <w:p w14:paraId="689DD885" w14:textId="77777777" w:rsidR="004E52B9" w:rsidRPr="00D84B55" w:rsidRDefault="0052787F" w:rsidP="004E52B9">
      <w:pPr>
        <w:ind w:left="360"/>
        <w:jc w:val="both"/>
        <w:rPr>
          <w:rFonts w:ascii="Times New Roman" w:hAnsi="Times New Roman" w:cs="Times New Roman"/>
          <w:spacing w:val="7"/>
          <w:sz w:val="24"/>
          <w:szCs w:val="24"/>
        </w:rPr>
      </w:pPr>
      <w:r w:rsidRPr="00D84B55">
        <w:rPr>
          <w:rFonts w:ascii="Times New Roman" w:hAnsi="Times New Roman" w:cs="Times New Roman"/>
          <w:spacing w:val="7"/>
          <w:sz w:val="24"/>
          <w:szCs w:val="24"/>
        </w:rPr>
        <w:t xml:space="preserve">Bilgi Üniversitesi, Santral İstanbul Kampüsü, </w:t>
      </w:r>
      <w:r w:rsidR="006D2D55" w:rsidRPr="00D84B55">
        <w:rPr>
          <w:rFonts w:ascii="Times New Roman" w:hAnsi="Times New Roman" w:cs="Times New Roman"/>
          <w:spacing w:val="7"/>
          <w:sz w:val="24"/>
          <w:szCs w:val="24"/>
        </w:rPr>
        <w:t>Mühendislik ve Doğa Bilimleri Fakültesi</w:t>
      </w:r>
      <w:r w:rsidR="004E52B9" w:rsidRPr="00D84B55">
        <w:rPr>
          <w:rFonts w:ascii="Times New Roman" w:hAnsi="Times New Roman" w:cs="Times New Roman"/>
          <w:spacing w:val="7"/>
          <w:sz w:val="24"/>
          <w:szCs w:val="24"/>
        </w:rPr>
        <w:t>-MDBF</w:t>
      </w:r>
      <w:r w:rsidRPr="00D84B55">
        <w:rPr>
          <w:rFonts w:ascii="Times New Roman" w:hAnsi="Times New Roman" w:cs="Times New Roman"/>
          <w:spacing w:val="7"/>
          <w:sz w:val="24"/>
          <w:szCs w:val="24"/>
        </w:rPr>
        <w:t>.</w:t>
      </w:r>
    </w:p>
    <w:p w14:paraId="0A8849AD" w14:textId="77777777" w:rsidR="0052787F" w:rsidRPr="00D84B55" w:rsidRDefault="0052787F" w:rsidP="004E52B9">
      <w:pPr>
        <w:ind w:left="360"/>
        <w:jc w:val="both"/>
        <w:rPr>
          <w:rFonts w:ascii="Times New Roman" w:hAnsi="Times New Roman" w:cs="Times New Roman"/>
          <w:spacing w:val="7"/>
          <w:sz w:val="24"/>
          <w:szCs w:val="24"/>
        </w:rPr>
      </w:pPr>
      <w:r w:rsidRPr="00D84B55">
        <w:rPr>
          <w:rFonts w:ascii="Times New Roman" w:hAnsi="Times New Roman" w:cs="Times New Roman"/>
          <w:spacing w:val="7"/>
          <w:sz w:val="24"/>
          <w:szCs w:val="24"/>
        </w:rPr>
        <w:t>Teklif veren kuruluş</w:t>
      </w:r>
      <w:r w:rsidR="006D2D55" w:rsidRPr="00D84B55">
        <w:rPr>
          <w:rFonts w:ascii="Times New Roman" w:hAnsi="Times New Roman" w:cs="Times New Roman"/>
          <w:spacing w:val="7"/>
          <w:sz w:val="24"/>
          <w:szCs w:val="24"/>
        </w:rPr>
        <w:t xml:space="preserve">– </w:t>
      </w:r>
      <w:r w:rsidRPr="00D84B55">
        <w:rPr>
          <w:rFonts w:ascii="Times New Roman" w:hAnsi="Times New Roman" w:cs="Times New Roman"/>
          <w:spacing w:val="7"/>
          <w:sz w:val="24"/>
          <w:szCs w:val="24"/>
        </w:rPr>
        <w:t>FİRMA</w:t>
      </w:r>
    </w:p>
    <w:p w14:paraId="297F1FC8" w14:textId="77777777" w:rsidR="0052787F" w:rsidRPr="00D84B55" w:rsidRDefault="0052787F" w:rsidP="0052787F">
      <w:pPr>
        <w:ind w:left="360"/>
        <w:jc w:val="both"/>
        <w:rPr>
          <w:rFonts w:ascii="Times New Roman" w:hAnsi="Times New Roman" w:cs="Times New Roman"/>
          <w:sz w:val="24"/>
          <w:szCs w:val="24"/>
        </w:rPr>
      </w:pPr>
    </w:p>
    <w:p w14:paraId="0CF2FC66" w14:textId="77777777" w:rsidR="0052787F" w:rsidRPr="00D84B55" w:rsidRDefault="0052787F" w:rsidP="0052787F">
      <w:pPr>
        <w:jc w:val="both"/>
        <w:rPr>
          <w:rFonts w:ascii="Times New Roman" w:hAnsi="Times New Roman" w:cs="Times New Roman"/>
          <w:sz w:val="24"/>
          <w:szCs w:val="24"/>
        </w:rPr>
      </w:pPr>
    </w:p>
    <w:p w14:paraId="60C98622" w14:textId="77777777" w:rsidR="0052787F" w:rsidRPr="00D84B55" w:rsidRDefault="0052787F" w:rsidP="0052787F">
      <w:pPr>
        <w:jc w:val="both"/>
        <w:outlineLvl w:val="0"/>
        <w:rPr>
          <w:rFonts w:ascii="Times New Roman" w:hAnsi="Times New Roman" w:cs="Times New Roman"/>
          <w:b/>
          <w:sz w:val="22"/>
          <w:szCs w:val="22"/>
          <w:u w:val="single"/>
        </w:rPr>
      </w:pPr>
      <w:r w:rsidRPr="00D84B55">
        <w:rPr>
          <w:rFonts w:ascii="Times New Roman" w:hAnsi="Times New Roman" w:cs="Times New Roman"/>
          <w:b/>
          <w:sz w:val="22"/>
          <w:szCs w:val="22"/>
          <w:u w:val="single"/>
        </w:rPr>
        <w:t>ÖN KOŞULLAR</w:t>
      </w:r>
    </w:p>
    <w:p w14:paraId="2E2B9F38"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 xml:space="preserve">ÜRÜN teslim yeri, BİLGİ’ nin Santral Kampusu – </w:t>
      </w:r>
      <w:r w:rsidR="004E52B9" w:rsidRPr="00D84B55">
        <w:rPr>
          <w:rFonts w:ascii="Times New Roman" w:hAnsi="Times New Roman" w:cs="Times New Roman"/>
          <w:sz w:val="22"/>
          <w:szCs w:val="22"/>
        </w:rPr>
        <w:t>MDBF’dir</w:t>
      </w:r>
      <w:r w:rsidRPr="00D84B55">
        <w:rPr>
          <w:rFonts w:ascii="Times New Roman" w:hAnsi="Times New Roman" w:cs="Times New Roman"/>
          <w:sz w:val="22"/>
          <w:szCs w:val="22"/>
        </w:rPr>
        <w:t xml:space="preserve">. ÜRÜN; üzerinde adı, tipi, modeli, seri numaraları ve üretici firma adını taşıyan orijinal ambalajlarda teslim edilecektir. ÜRÜN </w:t>
      </w:r>
      <w:r w:rsidR="004E52B9" w:rsidRPr="00D84B55">
        <w:rPr>
          <w:rFonts w:ascii="Times New Roman" w:hAnsi="Times New Roman" w:cs="Times New Roman"/>
          <w:sz w:val="22"/>
          <w:szCs w:val="22"/>
        </w:rPr>
        <w:t>i</w:t>
      </w:r>
      <w:r w:rsidRPr="00D84B55">
        <w:rPr>
          <w:rFonts w:ascii="Times New Roman" w:hAnsi="Times New Roman" w:cs="Times New Roman"/>
          <w:sz w:val="22"/>
          <w:szCs w:val="22"/>
        </w:rPr>
        <w:t xml:space="preserve">le birlikte gelen her türlü tanıtıcı doküman, fatura ve garanti belgesi, irsaliyesi, kullanım kılavuzu ve aksesuarları tam ve eksiksiz olarak BİLGİ yetkilisine teslim tutanağı ile teslim edilecektir. </w:t>
      </w:r>
    </w:p>
    <w:p w14:paraId="5A87EB27" w14:textId="77777777" w:rsidR="0052787F" w:rsidRPr="00D84B55" w:rsidRDefault="00F21583"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FİRMA’nın</w:t>
      </w:r>
      <w:r w:rsidR="0052787F" w:rsidRPr="00D84B55">
        <w:rPr>
          <w:rFonts w:ascii="Times New Roman" w:hAnsi="Times New Roman" w:cs="Times New Roman"/>
          <w:sz w:val="22"/>
          <w:szCs w:val="22"/>
        </w:rPr>
        <w:t xml:space="preserve"> teslim edeceği ürün fiyatları, BİLGİ’nin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2B551FC5"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Teslimat, ürünlerin indirilip BİLGİ yetkilileri tarafından sayılıp ön kalite kontrolu(ambalaj, dıştan görsel kontrol, irsaliye ile eşleme sayılıp) yapıldıktan sonra ön kabül ile gerçekleşecektir.</w:t>
      </w:r>
    </w:p>
    <w:p w14:paraId="7BB091EB" w14:textId="03682DC8"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 xml:space="preserve">ÜRÜN teslim süresi, sipariş tarihinden itibaren en fazla </w:t>
      </w:r>
      <w:r w:rsidR="007918B3" w:rsidRPr="007918B3">
        <w:rPr>
          <w:rFonts w:ascii="Times New Roman" w:hAnsi="Times New Roman" w:cs="Times New Roman"/>
          <w:sz w:val="22"/>
          <w:szCs w:val="22"/>
          <w:highlight w:val="yellow"/>
        </w:rPr>
        <w:t>12</w:t>
      </w:r>
      <w:r w:rsidR="00AB1EAE" w:rsidRPr="007918B3">
        <w:rPr>
          <w:rFonts w:ascii="Times New Roman" w:hAnsi="Times New Roman" w:cs="Times New Roman"/>
          <w:sz w:val="22"/>
          <w:szCs w:val="22"/>
          <w:highlight w:val="yellow"/>
        </w:rPr>
        <w:t xml:space="preserve"> </w:t>
      </w:r>
      <w:r w:rsidRPr="007918B3">
        <w:rPr>
          <w:rFonts w:ascii="Times New Roman" w:hAnsi="Times New Roman" w:cs="Times New Roman"/>
          <w:sz w:val="22"/>
          <w:szCs w:val="22"/>
          <w:highlight w:val="yellow"/>
        </w:rPr>
        <w:t>(</w:t>
      </w:r>
      <w:r w:rsidR="007918B3" w:rsidRPr="007918B3">
        <w:rPr>
          <w:rFonts w:ascii="Times New Roman" w:hAnsi="Times New Roman" w:cs="Times New Roman"/>
          <w:sz w:val="22"/>
          <w:szCs w:val="22"/>
          <w:highlight w:val="yellow"/>
        </w:rPr>
        <w:t>oniki</w:t>
      </w:r>
      <w:r w:rsidRPr="007918B3">
        <w:rPr>
          <w:rFonts w:ascii="Times New Roman" w:hAnsi="Times New Roman" w:cs="Times New Roman"/>
          <w:sz w:val="22"/>
          <w:szCs w:val="22"/>
          <w:highlight w:val="yellow"/>
        </w:rPr>
        <w:t>) haftadır</w:t>
      </w:r>
      <w:r w:rsidRPr="00D84B55">
        <w:rPr>
          <w:rFonts w:ascii="Times New Roman" w:hAnsi="Times New Roman" w:cs="Times New Roman"/>
          <w:sz w:val="22"/>
          <w:szCs w:val="22"/>
        </w:rPr>
        <w:t>. Ancak kanunlarda belirtilen mücbir sebeplerden dolayı teslim süresinin uzaması durumunda taraflar yeni teslim tarihi belirleyecektir. Mücbir sebep halleri dışındaki gecikmeler, cezaya tabidir.</w:t>
      </w:r>
    </w:p>
    <w:p w14:paraId="3FDADDE8"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14:paraId="4A7FD8BC"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 xml:space="preserve">ÜRÜN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14:paraId="25AA7AC4"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 xml:space="preserve">Tazmin edilecek toplam tutar </w:t>
      </w:r>
      <w:r w:rsidR="00944D5B" w:rsidRPr="00D84B55">
        <w:rPr>
          <w:rFonts w:ascii="Times New Roman" w:hAnsi="Times New Roman" w:cs="Times New Roman"/>
          <w:sz w:val="22"/>
          <w:szCs w:val="22"/>
        </w:rPr>
        <w:t xml:space="preserve">ÜRÜN </w:t>
      </w:r>
      <w:r w:rsidRPr="00D84B55">
        <w:rPr>
          <w:rFonts w:ascii="Times New Roman" w:hAnsi="Times New Roman" w:cs="Times New Roman"/>
          <w:sz w:val="22"/>
          <w:szCs w:val="22"/>
        </w:rPr>
        <w:t xml:space="preserve">bedelinin %50 sini geçmeyecektir. </w:t>
      </w:r>
    </w:p>
    <w:p w14:paraId="18347C36"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308DD047"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Fiyatlar TL olarak verilmelidir.</w:t>
      </w:r>
    </w:p>
    <w:p w14:paraId="4B7BF129" w14:textId="77777777" w:rsidR="0052787F" w:rsidRPr="00D84B55" w:rsidRDefault="00723938"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KDV hariç v</w:t>
      </w:r>
      <w:r w:rsidR="0052787F" w:rsidRPr="00D84B55">
        <w:rPr>
          <w:rFonts w:ascii="Times New Roman" w:hAnsi="Times New Roman" w:cs="Times New Roman"/>
          <w:sz w:val="22"/>
          <w:szCs w:val="22"/>
        </w:rPr>
        <w:t xml:space="preserve">ergi, harç ve benzeri giderler ilgili </w:t>
      </w:r>
      <w:r w:rsidR="00DD05A2" w:rsidRPr="00D84B55">
        <w:rPr>
          <w:rFonts w:ascii="Times New Roman" w:hAnsi="Times New Roman" w:cs="Times New Roman"/>
          <w:sz w:val="22"/>
          <w:szCs w:val="22"/>
        </w:rPr>
        <w:t>FİRMA</w:t>
      </w:r>
      <w:r w:rsidR="0052787F" w:rsidRPr="00D84B55">
        <w:rPr>
          <w:rFonts w:ascii="Times New Roman" w:hAnsi="Times New Roman" w:cs="Times New Roman"/>
          <w:sz w:val="22"/>
          <w:szCs w:val="22"/>
        </w:rPr>
        <w:t xml:space="preserve"> tarafından karşılanacaktır. </w:t>
      </w:r>
    </w:p>
    <w:p w14:paraId="6CDF82AA"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lastRenderedPageBreak/>
        <w:t>Ödeme; ÜRÜN hizmetin alınmasından sonra düzenlenen fatura tarihinden itibaren 45 (KırkBeş) gün sonra yapılacaktır.</w:t>
      </w:r>
    </w:p>
    <w:p w14:paraId="55A4AC9E"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Yedek parça ihtiyacı gerektiğinde, bedeli BİLGİ tarafından ödenmek kaydıyla veya Bakım Sözleşmesi koşulları dâhilinde BİLGİ tarafından temin edilecektir</w:t>
      </w:r>
    </w:p>
    <w:p w14:paraId="297F02CA" w14:textId="77777777" w:rsidR="0052787F" w:rsidRPr="00D84B55" w:rsidRDefault="0052787F" w:rsidP="0052787F">
      <w:pPr>
        <w:shd w:val="clear" w:color="auto" w:fill="FFFFFF"/>
        <w:jc w:val="both"/>
        <w:rPr>
          <w:rFonts w:ascii="Times New Roman" w:hAnsi="Times New Roman" w:cs="Times New Roman"/>
          <w:spacing w:val="-4"/>
          <w:sz w:val="22"/>
          <w:szCs w:val="22"/>
        </w:rPr>
      </w:pPr>
    </w:p>
    <w:p w14:paraId="089ACD9D" w14:textId="77777777" w:rsidR="0052787F" w:rsidRPr="00D84B55" w:rsidRDefault="0052787F" w:rsidP="0052787F">
      <w:pPr>
        <w:shd w:val="clear" w:color="auto" w:fill="FFFFFF"/>
        <w:jc w:val="both"/>
        <w:outlineLvl w:val="0"/>
        <w:rPr>
          <w:rFonts w:ascii="Times New Roman" w:hAnsi="Times New Roman" w:cs="Times New Roman"/>
          <w:sz w:val="22"/>
          <w:szCs w:val="22"/>
        </w:rPr>
      </w:pPr>
      <w:r w:rsidRPr="00D84B55">
        <w:rPr>
          <w:rFonts w:ascii="Times New Roman" w:hAnsi="Times New Roman" w:cs="Times New Roman"/>
          <w:b/>
          <w:bCs/>
          <w:spacing w:val="5"/>
          <w:sz w:val="22"/>
          <w:szCs w:val="22"/>
          <w:u w:val="single"/>
        </w:rPr>
        <w:t>GENEL İSTEK VE ÖZELLİKLER</w:t>
      </w:r>
    </w:p>
    <w:p w14:paraId="35CEA56D" w14:textId="77777777" w:rsidR="0052787F" w:rsidRPr="00D84B55" w:rsidRDefault="0052787F" w:rsidP="0052787F">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Satın alınacak her bir mal ve hizmete ait orijinal belge ve döküman (İngilizce ve/veya Türkçe) tam olarak kullanıcıya teslim edilecektir. FİRMA, ürünlerle ilgili tüm sertifikasyonları ıslak imzalı teklifle birlikte teslim edecektir.</w:t>
      </w:r>
    </w:p>
    <w:p w14:paraId="53AD1293" w14:textId="2FB987C5" w:rsidR="0052787F" w:rsidRPr="00D84B55" w:rsidRDefault="00CD1E83" w:rsidP="0052787F">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D84B55">
        <w:rPr>
          <w:rFonts w:ascii="Times New Roman" w:hAnsi="Times New Roman" w:cs="Times New Roman"/>
          <w:spacing w:val="5"/>
          <w:sz w:val="22"/>
          <w:szCs w:val="22"/>
        </w:rPr>
        <w:t>ÜRÜN’</w:t>
      </w:r>
      <w:r w:rsidR="0052787F" w:rsidRPr="00D84B55">
        <w:rPr>
          <w:rFonts w:ascii="Times New Roman" w:hAnsi="Times New Roman" w:cs="Times New Roman"/>
          <w:spacing w:val="5"/>
          <w:sz w:val="22"/>
          <w:szCs w:val="22"/>
        </w:rPr>
        <w:t>ü oluşturan tüm parçalar yeni ve hiç kullanılmamış olmalı</w:t>
      </w:r>
      <w:r w:rsidR="006D1ABE" w:rsidRPr="00D84B55">
        <w:rPr>
          <w:rFonts w:ascii="Times New Roman" w:hAnsi="Times New Roman" w:cs="Times New Roman"/>
          <w:spacing w:val="5"/>
          <w:sz w:val="22"/>
          <w:szCs w:val="22"/>
        </w:rPr>
        <w:t>.</w:t>
      </w:r>
      <w:r w:rsidR="0052787F" w:rsidRPr="00D84B55">
        <w:rPr>
          <w:rFonts w:ascii="Times New Roman" w:hAnsi="Times New Roman" w:cs="Times New Roman"/>
          <w:spacing w:val="5"/>
          <w:sz w:val="22"/>
          <w:szCs w:val="22"/>
        </w:rPr>
        <w:t xml:space="preserve"> Aksi taktirde </w:t>
      </w:r>
      <w:r w:rsidR="006D1ABE" w:rsidRPr="00D84B55">
        <w:rPr>
          <w:rFonts w:ascii="Times New Roman" w:hAnsi="Times New Roman" w:cs="Times New Roman"/>
          <w:spacing w:val="5"/>
          <w:sz w:val="22"/>
          <w:szCs w:val="22"/>
        </w:rPr>
        <w:t>BİLGİ</w:t>
      </w:r>
      <w:r w:rsidR="0052787F" w:rsidRPr="00D84B55">
        <w:rPr>
          <w:rFonts w:ascii="Times New Roman" w:hAnsi="Times New Roman" w:cs="Times New Roman"/>
          <w:spacing w:val="5"/>
          <w:sz w:val="22"/>
          <w:szCs w:val="22"/>
        </w:rPr>
        <w:t xml:space="preserve">’ </w:t>
      </w:r>
      <w:r w:rsidR="006D1ABE" w:rsidRPr="00D84B55">
        <w:rPr>
          <w:rFonts w:ascii="Times New Roman" w:hAnsi="Times New Roman" w:cs="Times New Roman"/>
          <w:spacing w:val="5"/>
          <w:sz w:val="22"/>
          <w:szCs w:val="22"/>
        </w:rPr>
        <w:t>nin</w:t>
      </w:r>
      <w:r w:rsidR="0052787F" w:rsidRPr="00D84B55">
        <w:rPr>
          <w:rFonts w:ascii="Times New Roman" w:hAnsi="Times New Roman" w:cs="Times New Roman"/>
          <w:spacing w:val="5"/>
          <w:sz w:val="22"/>
          <w:szCs w:val="22"/>
        </w:rPr>
        <w:t xml:space="preserve"> onaylayacağı bir üst model ürün sağlanmalıdır.</w:t>
      </w:r>
    </w:p>
    <w:p w14:paraId="31AE7249" w14:textId="77777777" w:rsidR="0052787F" w:rsidRPr="00D84B55" w:rsidRDefault="0052787F" w:rsidP="0052787F">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rPr>
      </w:pPr>
      <w:r w:rsidRPr="00D84B55">
        <w:rPr>
          <w:rFonts w:ascii="Times New Roman" w:hAnsi="Times New Roman" w:cs="Times New Roman"/>
          <w:spacing w:val="5"/>
          <w:sz w:val="22"/>
          <w:szCs w:val="22"/>
        </w:rPr>
        <w:t xml:space="preserve">Parçaların </w:t>
      </w:r>
      <w:r w:rsidRPr="00D84B55">
        <w:rPr>
          <w:rFonts w:ascii="Times New Roman" w:hAnsi="Times New Roman" w:cs="Times New Roman"/>
          <w:sz w:val="22"/>
          <w:szCs w:val="22"/>
        </w:rPr>
        <w:t xml:space="preserve">hiç bir bölümünde kırık, çatlak ve deformasyon hataları </w:t>
      </w:r>
      <w:r w:rsidRPr="00D84B55">
        <w:rPr>
          <w:rFonts w:ascii="Times New Roman" w:hAnsi="Times New Roman" w:cs="Times New Roman"/>
          <w:spacing w:val="-2"/>
          <w:sz w:val="22"/>
          <w:szCs w:val="22"/>
        </w:rPr>
        <w:t>bulunmamalıdır.</w:t>
      </w:r>
    </w:p>
    <w:p w14:paraId="24B58059" w14:textId="32295F30" w:rsidR="00F514CB" w:rsidRPr="00080A9A" w:rsidRDefault="00FA377A" w:rsidP="00FA377A">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highlight w:val="yellow"/>
        </w:rPr>
      </w:pPr>
      <w:r w:rsidRPr="00080A9A">
        <w:rPr>
          <w:rFonts w:ascii="Times New Roman" w:hAnsi="Times New Roman" w:cs="Times New Roman"/>
          <w:sz w:val="22"/>
          <w:szCs w:val="22"/>
          <w:highlight w:val="yellow"/>
        </w:rPr>
        <w:t xml:space="preserve">FİRMA daha önce benzer ÜRÜN’ün en az 3 farklı üniversite/araştırma kuruluşunda kurulumunu gerçekleştirmiş olmalıdır. BİLGİ </w:t>
      </w:r>
      <w:r w:rsidR="00D57320" w:rsidRPr="00080A9A">
        <w:rPr>
          <w:rFonts w:ascii="Times New Roman" w:hAnsi="Times New Roman" w:cs="Times New Roman"/>
          <w:sz w:val="22"/>
          <w:szCs w:val="22"/>
          <w:highlight w:val="yellow"/>
        </w:rPr>
        <w:t>istediği takdirde ihaleye katılımcı firmalardan ürünlerin teknik özelliklerinin incelenebilmesi için 3 gün içerisinde ürünlerin çalışır durumda demostrasyonunu isteyebilir.</w:t>
      </w:r>
    </w:p>
    <w:p w14:paraId="08FE464E" w14:textId="66D34CE7" w:rsidR="00491CBF" w:rsidRPr="00080A9A" w:rsidRDefault="00491CBF" w:rsidP="00491CBF">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highlight w:val="yellow"/>
        </w:rPr>
      </w:pPr>
      <w:r w:rsidRPr="00080A9A">
        <w:rPr>
          <w:rFonts w:ascii="Times New Roman" w:hAnsi="Times New Roman" w:cs="Times New Roman"/>
          <w:sz w:val="22"/>
          <w:szCs w:val="22"/>
          <w:highlight w:val="yellow"/>
        </w:rPr>
        <w:t>Üretici firmanın Türkak onaylı ISO 9001 ve ISO 14001 belgeleri olmalıdır.</w:t>
      </w:r>
    </w:p>
    <w:p w14:paraId="679E3012" w14:textId="6A27D2AA" w:rsidR="00491CBF" w:rsidRDefault="00491CBF" w:rsidP="00491CBF">
      <w:pPr>
        <w:numPr>
          <w:ilvl w:val="0"/>
          <w:numId w:val="1"/>
        </w:numPr>
        <w:shd w:val="clear" w:color="auto" w:fill="FFFFFF"/>
        <w:tabs>
          <w:tab w:val="left" w:pos="706"/>
        </w:tabs>
        <w:spacing w:before="120" w:after="120" w:line="274" w:lineRule="exact"/>
        <w:jc w:val="both"/>
        <w:rPr>
          <w:rFonts w:ascii="Times New Roman" w:hAnsi="Times New Roman" w:cs="Times New Roman"/>
          <w:sz w:val="22"/>
          <w:szCs w:val="22"/>
          <w:highlight w:val="yellow"/>
        </w:rPr>
      </w:pPr>
      <w:r w:rsidRPr="00080A9A">
        <w:rPr>
          <w:rFonts w:ascii="Times New Roman" w:hAnsi="Times New Roman" w:cs="Times New Roman"/>
          <w:sz w:val="22"/>
          <w:szCs w:val="22"/>
          <w:highlight w:val="yellow"/>
        </w:rPr>
        <w:t>Üretici firmanın OHSAS 18001 belgesi olmalıdır.</w:t>
      </w:r>
    </w:p>
    <w:p w14:paraId="748961A4" w14:textId="77777777" w:rsidR="006919FE" w:rsidRDefault="006919FE" w:rsidP="006919FE">
      <w:pPr>
        <w:pStyle w:val="ListParagraph"/>
        <w:numPr>
          <w:ilvl w:val="0"/>
          <w:numId w:val="1"/>
        </w:numPr>
        <w:rPr>
          <w:sz w:val="22"/>
          <w:szCs w:val="22"/>
          <w:highlight w:val="yellow"/>
          <w:lang w:val="tr-TR" w:eastAsia="tr-TR"/>
        </w:rPr>
      </w:pPr>
      <w:r>
        <w:rPr>
          <w:sz w:val="22"/>
          <w:szCs w:val="22"/>
          <w:highlight w:val="yellow"/>
          <w:lang w:val="tr-TR" w:eastAsia="tr-TR"/>
        </w:rPr>
        <w:t>FİRMA Türkiye yetkili temsilcisi olmalıdır.</w:t>
      </w:r>
    </w:p>
    <w:p w14:paraId="5D189A43" w14:textId="77777777" w:rsidR="0052787F" w:rsidRPr="00D84B55" w:rsidRDefault="0052787F" w:rsidP="00472101">
      <w:pPr>
        <w:shd w:val="clear" w:color="auto" w:fill="FFFFFF"/>
        <w:jc w:val="both"/>
        <w:outlineLvl w:val="0"/>
        <w:rPr>
          <w:rFonts w:ascii="Times New Roman" w:hAnsi="Times New Roman" w:cs="Times New Roman"/>
          <w:b/>
          <w:bCs/>
          <w:spacing w:val="5"/>
          <w:sz w:val="22"/>
          <w:szCs w:val="22"/>
          <w:u w:val="single"/>
        </w:rPr>
      </w:pPr>
      <w:bookmarkStart w:id="0" w:name="_GoBack"/>
      <w:bookmarkEnd w:id="0"/>
    </w:p>
    <w:p w14:paraId="13E2E76A" w14:textId="77777777" w:rsidR="0052787F" w:rsidRPr="00D84B55" w:rsidRDefault="0052787F" w:rsidP="00472101">
      <w:pPr>
        <w:shd w:val="clear" w:color="auto" w:fill="FFFFFF"/>
        <w:jc w:val="both"/>
        <w:outlineLvl w:val="0"/>
        <w:rPr>
          <w:rFonts w:ascii="Times New Roman" w:hAnsi="Times New Roman" w:cs="Times New Roman"/>
          <w:b/>
          <w:bCs/>
          <w:spacing w:val="5"/>
          <w:sz w:val="22"/>
          <w:szCs w:val="22"/>
          <w:u w:val="single"/>
        </w:rPr>
      </w:pPr>
      <w:r w:rsidRPr="00D84B55">
        <w:rPr>
          <w:rFonts w:ascii="Times New Roman" w:hAnsi="Times New Roman" w:cs="Times New Roman"/>
          <w:b/>
          <w:bCs/>
          <w:spacing w:val="5"/>
          <w:sz w:val="22"/>
          <w:szCs w:val="22"/>
          <w:u w:val="single"/>
        </w:rPr>
        <w:t>TEKNİK ÖZELLİKLER</w:t>
      </w:r>
    </w:p>
    <w:p w14:paraId="30A3CFD8" w14:textId="77777777" w:rsidR="0052787F" w:rsidRPr="00D84B55" w:rsidRDefault="0052787F" w:rsidP="00537917">
      <w:pPr>
        <w:shd w:val="clear" w:color="auto" w:fill="FFFFFF"/>
        <w:jc w:val="both"/>
        <w:rPr>
          <w:rFonts w:ascii="Times New Roman" w:hAnsi="Times New Roman" w:cs="Times New Roman"/>
          <w:b/>
          <w:bCs/>
          <w:spacing w:val="5"/>
          <w:sz w:val="22"/>
          <w:szCs w:val="22"/>
          <w:u w:val="single"/>
        </w:rPr>
      </w:pPr>
    </w:p>
    <w:p w14:paraId="54367D82" w14:textId="36037E1F" w:rsidR="00472101" w:rsidRPr="00D84B55" w:rsidRDefault="00AB1EAE" w:rsidP="00472101">
      <w:pPr>
        <w:ind w:left="708"/>
        <w:rPr>
          <w:rFonts w:ascii="Times New Roman" w:hAnsi="Times New Roman" w:cs="Times New Roman"/>
          <w:b/>
          <w:sz w:val="22"/>
          <w:szCs w:val="22"/>
        </w:rPr>
      </w:pPr>
      <w:r w:rsidRPr="00D84B55">
        <w:rPr>
          <w:rFonts w:ascii="Times New Roman" w:hAnsi="Times New Roman" w:cs="Times New Roman"/>
          <w:b/>
          <w:sz w:val="22"/>
          <w:szCs w:val="22"/>
        </w:rPr>
        <w:t>Hidrostatik basınç deney seti</w:t>
      </w:r>
      <w:r w:rsidR="00472101" w:rsidRPr="00D84B55">
        <w:rPr>
          <w:rFonts w:ascii="Times New Roman" w:hAnsi="Times New Roman" w:cs="Times New Roman"/>
          <w:b/>
          <w:sz w:val="22"/>
          <w:szCs w:val="22"/>
        </w:rPr>
        <w:t xml:space="preserve"> (1 adet)</w:t>
      </w:r>
    </w:p>
    <w:p w14:paraId="4979C6AF" w14:textId="5397DD94" w:rsidR="00472101" w:rsidRPr="00D84B55" w:rsidRDefault="00D03D78" w:rsidP="00472101">
      <w:pPr>
        <w:shd w:val="clear" w:color="auto" w:fill="FFFFFF"/>
        <w:tabs>
          <w:tab w:val="left" w:pos="706"/>
        </w:tabs>
        <w:spacing w:before="120" w:after="120"/>
        <w:ind w:left="720"/>
        <w:jc w:val="both"/>
        <w:rPr>
          <w:rFonts w:ascii="Times New Roman" w:hAnsi="Times New Roman" w:cs="Times New Roman"/>
          <w:sz w:val="22"/>
          <w:szCs w:val="22"/>
        </w:rPr>
      </w:pPr>
      <w:r w:rsidRPr="00D84B55">
        <w:rPr>
          <w:rFonts w:ascii="Times New Roman" w:hAnsi="Times New Roman" w:cs="Times New Roman"/>
          <w:sz w:val="22"/>
          <w:szCs w:val="22"/>
        </w:rPr>
        <w:t>ÜRÜN</w:t>
      </w:r>
      <w:r w:rsidR="00472101" w:rsidRPr="00D84B55">
        <w:rPr>
          <w:rFonts w:ascii="Times New Roman" w:hAnsi="Times New Roman" w:cs="Times New Roman"/>
          <w:sz w:val="22"/>
          <w:szCs w:val="22"/>
        </w:rPr>
        <w:t xml:space="preserve"> </w:t>
      </w:r>
      <w:r w:rsidR="00AB1EAE" w:rsidRPr="00D84B55">
        <w:rPr>
          <w:rFonts w:ascii="Times New Roman" w:hAnsi="Times New Roman" w:cs="Times New Roman"/>
          <w:sz w:val="22"/>
          <w:szCs w:val="22"/>
        </w:rPr>
        <w:t xml:space="preserve">aşağıdaki özellikleri taşımalıdır: </w:t>
      </w:r>
    </w:p>
    <w:p w14:paraId="2E8B094D" w14:textId="6CBEF6E4" w:rsidR="00F514CB" w:rsidRPr="00D84B55" w:rsidRDefault="00F514CB" w:rsidP="00550B47">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 xml:space="preserve">Deney düzeneği hidrostatik basınç merkez incelenmesi ile ilgili eğitimlerin yapılması amacıyla tasarlanmış olmalıdır. </w:t>
      </w:r>
    </w:p>
    <w:p w14:paraId="620B7E57" w14:textId="0B49F00E"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Deney seti; su tankı, kadran ve ağırlık kolundan oluşmalıdır.</w:t>
      </w:r>
    </w:p>
    <w:p w14:paraId="6DFABE6C" w14:textId="33E2B477"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Su tankı kapasitesi en az 5 litre olmalıdır.</w:t>
      </w:r>
    </w:p>
    <w:p w14:paraId="476827E0" w14:textId="069C41D4"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Doğru seviyeyi sağlamak için tankın ayarlanabilir destek ayakları bulunmalıdır.</w:t>
      </w:r>
    </w:p>
    <w:p w14:paraId="01CE92EC" w14:textId="3DFE2891"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Tankta bir adet boşaltma vanası bulunmalıdır.</w:t>
      </w:r>
    </w:p>
    <w:p w14:paraId="6CE71357" w14:textId="20D1386D"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Tankın üzerindeki derecelendirilmiş ölçek sayesinde tankın içindeki su seviyesi okunabilmel</w:t>
      </w:r>
      <w:r w:rsidR="00EF29BA" w:rsidRPr="00D84B55">
        <w:rPr>
          <w:rFonts w:ascii="Times New Roman" w:hAnsi="Times New Roman" w:cs="Times New Roman"/>
          <w:sz w:val="22"/>
          <w:szCs w:val="22"/>
        </w:rPr>
        <w:t>idi</w:t>
      </w:r>
      <w:r w:rsidRPr="00D84B55">
        <w:rPr>
          <w:rFonts w:ascii="Times New Roman" w:hAnsi="Times New Roman" w:cs="Times New Roman"/>
          <w:sz w:val="22"/>
          <w:szCs w:val="22"/>
        </w:rPr>
        <w:t>r.</w:t>
      </w:r>
      <w:r w:rsidR="00EF29BA" w:rsidRPr="00D84B55">
        <w:rPr>
          <w:rFonts w:ascii="Times New Roman" w:hAnsi="Times New Roman" w:cs="Times New Roman"/>
          <w:sz w:val="22"/>
          <w:szCs w:val="22"/>
        </w:rPr>
        <w:t xml:space="preserve"> </w:t>
      </w:r>
    </w:p>
    <w:p w14:paraId="77DDE5DE" w14:textId="0AE7642D"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highlight w:val="yellow"/>
        </w:rPr>
      </w:pPr>
      <w:r w:rsidRPr="00D84B55">
        <w:rPr>
          <w:rFonts w:ascii="Times New Roman" w:hAnsi="Times New Roman" w:cs="Times New Roman"/>
          <w:sz w:val="22"/>
          <w:szCs w:val="22"/>
          <w:highlight w:val="yellow"/>
        </w:rPr>
        <w:t>Asılı kütle ve dayanak noktası arası uzaklık en az 280 mm olmalıdır.</w:t>
      </w:r>
    </w:p>
    <w:p w14:paraId="16C870C2" w14:textId="2F878B75"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highlight w:val="yellow"/>
        </w:rPr>
      </w:pPr>
      <w:r w:rsidRPr="00D84B55">
        <w:rPr>
          <w:rFonts w:ascii="Times New Roman" w:hAnsi="Times New Roman" w:cs="Times New Roman"/>
          <w:sz w:val="22"/>
          <w:szCs w:val="22"/>
          <w:highlight w:val="yellow"/>
        </w:rPr>
        <w:t>Suya batacak olan kadranın kesitinin alanı en az 0.006m</w:t>
      </w:r>
      <w:r w:rsidRPr="00D84B55">
        <w:rPr>
          <w:rFonts w:ascii="Times New Roman" w:hAnsi="Times New Roman" w:cs="Times New Roman"/>
          <w:sz w:val="22"/>
          <w:szCs w:val="22"/>
          <w:highlight w:val="yellow"/>
          <w:vertAlign w:val="superscript"/>
        </w:rPr>
        <w:t>2</w:t>
      </w:r>
      <w:r w:rsidRPr="00D84B55">
        <w:rPr>
          <w:rFonts w:ascii="Times New Roman" w:hAnsi="Times New Roman" w:cs="Times New Roman"/>
          <w:sz w:val="22"/>
          <w:szCs w:val="22"/>
          <w:highlight w:val="yellow"/>
        </w:rPr>
        <w:t xml:space="preserve"> olmalıdır.</w:t>
      </w:r>
    </w:p>
    <w:p w14:paraId="229A86BD" w14:textId="0318E6A7"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highlight w:val="yellow"/>
        </w:rPr>
      </w:pPr>
      <w:r w:rsidRPr="00D84B55">
        <w:rPr>
          <w:rFonts w:ascii="Times New Roman" w:hAnsi="Times New Roman" w:cs="Times New Roman"/>
          <w:sz w:val="22"/>
          <w:szCs w:val="22"/>
          <w:highlight w:val="yellow"/>
        </w:rPr>
        <w:t>Komple dalmış kadranın toplam derinliği en az 150mm olmalıdır.</w:t>
      </w:r>
    </w:p>
    <w:p w14:paraId="1D2FC659" w14:textId="5967E0EB"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highlight w:val="yellow"/>
        </w:rPr>
      </w:pPr>
      <w:r w:rsidRPr="00D84B55">
        <w:rPr>
          <w:rFonts w:ascii="Times New Roman" w:hAnsi="Times New Roman" w:cs="Times New Roman"/>
          <w:sz w:val="22"/>
          <w:szCs w:val="22"/>
          <w:highlight w:val="yellow"/>
        </w:rPr>
        <w:t>Dayanak noktasının kadran üzerindeki yüksekliği en az 95 mm olmalıdır.</w:t>
      </w:r>
    </w:p>
    <w:p w14:paraId="4CD8F4F6" w14:textId="03EAC40C"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 xml:space="preserve">Deney seti ile birlikte; en az 3 adet 100 gramlık, en az 1 adet 50 gramlık, 5 adet 10 gramlık ve en az 1 adet 5 gramlık ağırlık </w:t>
      </w:r>
      <w:r w:rsidR="00F514CB" w:rsidRPr="00D84B55">
        <w:rPr>
          <w:rFonts w:ascii="Times New Roman" w:hAnsi="Times New Roman" w:cs="Times New Roman"/>
          <w:sz w:val="22"/>
          <w:szCs w:val="22"/>
        </w:rPr>
        <w:t xml:space="preserve">seti </w:t>
      </w:r>
      <w:r w:rsidRPr="00D84B55">
        <w:rPr>
          <w:rFonts w:ascii="Times New Roman" w:hAnsi="Times New Roman" w:cs="Times New Roman"/>
          <w:sz w:val="22"/>
          <w:szCs w:val="22"/>
        </w:rPr>
        <w:t>verilmelidir.</w:t>
      </w:r>
    </w:p>
    <w:p w14:paraId="3A3A56C9" w14:textId="51C81193" w:rsidR="0076319E" w:rsidRPr="00D84B55" w:rsidRDefault="0076319E" w:rsidP="0076319E">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Ünite</w:t>
      </w:r>
      <w:r w:rsidRPr="00D84B55">
        <w:rPr>
          <w:rFonts w:ascii="Times New Roman" w:hAnsi="Times New Roman" w:cs="Times New Roman"/>
          <w:sz w:val="22"/>
          <w:szCs w:val="22"/>
          <w:highlight w:val="yellow"/>
        </w:rPr>
        <w:t>, minimum 500*200*300 mm. boyutlarında ve en az 4 kg. ağırlığında</w:t>
      </w:r>
      <w:r w:rsidRPr="00D84B55">
        <w:rPr>
          <w:rFonts w:ascii="Times New Roman" w:hAnsi="Times New Roman" w:cs="Times New Roman"/>
          <w:sz w:val="22"/>
          <w:szCs w:val="22"/>
        </w:rPr>
        <w:t xml:space="preserve"> olmalıdır.</w:t>
      </w:r>
    </w:p>
    <w:p w14:paraId="2DCA6F4A" w14:textId="24E7ECED" w:rsidR="00F514CB" w:rsidRPr="00D84B55" w:rsidRDefault="00F514CB" w:rsidP="00F514CB">
      <w:pPr>
        <w:shd w:val="clear" w:color="auto" w:fill="FFFFFF"/>
        <w:tabs>
          <w:tab w:val="left" w:pos="706"/>
        </w:tabs>
        <w:spacing w:before="120" w:after="120"/>
        <w:jc w:val="both"/>
        <w:rPr>
          <w:rFonts w:ascii="Times New Roman" w:hAnsi="Times New Roman" w:cs="Times New Roman"/>
          <w:sz w:val="22"/>
          <w:szCs w:val="22"/>
        </w:rPr>
      </w:pPr>
    </w:p>
    <w:p w14:paraId="0A00325F" w14:textId="0371FE77" w:rsidR="00472101" w:rsidRPr="00D84B55" w:rsidRDefault="00472101" w:rsidP="00A43F97">
      <w:pPr>
        <w:shd w:val="clear" w:color="auto" w:fill="FFFFFF"/>
        <w:tabs>
          <w:tab w:val="left" w:pos="706"/>
        </w:tabs>
        <w:spacing w:before="120" w:after="120"/>
        <w:ind w:left="720"/>
        <w:jc w:val="both"/>
        <w:rPr>
          <w:rFonts w:ascii="Times New Roman" w:hAnsi="Times New Roman" w:cs="Times New Roman"/>
          <w:b/>
          <w:sz w:val="22"/>
          <w:szCs w:val="22"/>
        </w:rPr>
      </w:pPr>
      <w:r w:rsidRPr="00D84B55">
        <w:rPr>
          <w:rFonts w:ascii="Times New Roman" w:hAnsi="Times New Roman" w:cs="Times New Roman"/>
          <w:b/>
          <w:sz w:val="22"/>
          <w:szCs w:val="22"/>
        </w:rPr>
        <w:lastRenderedPageBreak/>
        <w:t>Kurulum, Garanti, Destek ve Bakım</w:t>
      </w:r>
    </w:p>
    <w:p w14:paraId="3229D553" w14:textId="77777777" w:rsidR="00904780" w:rsidRPr="00D84B55" w:rsidRDefault="00904780" w:rsidP="00904780">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Servis kılavuzu, montaj ve kurulum kılavuzu, ilk çalıştırma kılavuzu, güvenlik ve uyarılar kılavuzu, bakım kılavuzu ve deney kılavuzu verilmelidir.</w:t>
      </w:r>
    </w:p>
    <w:p w14:paraId="17FF481C" w14:textId="393891EC" w:rsidR="00F514CB" w:rsidRPr="00D84B55" w:rsidRDefault="00F514CB" w:rsidP="00F514CB">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Deney üniteleri için ayrı ayrı verilen deney anlatım kılavuzlarında hem teorik bilgiler geniş olarak anlatılmalı ve hem de öngörülen deneylerin yapılış şekli ile elde edilecek sonuçlar detaylı olarak kitapçıkta anlatılmalıdır.</w:t>
      </w:r>
    </w:p>
    <w:p w14:paraId="6DB69628" w14:textId="77777777" w:rsidR="00904780" w:rsidRPr="00D84B55" w:rsidRDefault="00904780" w:rsidP="00904780">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Teklif edilen ürünle birlikte orijinal katalog verilmelidir.</w:t>
      </w:r>
    </w:p>
    <w:p w14:paraId="0DC38D84" w14:textId="1D977ACC" w:rsidR="00F514CB" w:rsidRPr="00D84B55" w:rsidRDefault="00F514CB" w:rsidP="00F514CB">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Düzenekleri tedarik eden firma tarafından cihazlar belirtilen adrese yukarıda belirtilen deneylerin yapılabilmesini sağlayacak tüm aksesuarlar ile birlikte komple ve çalışır vaziyette teslim edilmelidir.</w:t>
      </w:r>
    </w:p>
    <w:p w14:paraId="330BD4C1" w14:textId="22859122" w:rsidR="00E96873" w:rsidRDefault="00F514CB" w:rsidP="00F514CB">
      <w:pPr>
        <w:numPr>
          <w:ilvl w:val="0"/>
          <w:numId w:val="1"/>
        </w:numPr>
        <w:shd w:val="clear" w:color="auto" w:fill="FFFFFF"/>
        <w:tabs>
          <w:tab w:val="left" w:pos="706"/>
        </w:tabs>
        <w:spacing w:before="120" w:after="120"/>
        <w:jc w:val="both"/>
        <w:rPr>
          <w:rFonts w:ascii="Times New Roman" w:hAnsi="Times New Roman" w:cs="Times New Roman"/>
          <w:sz w:val="22"/>
          <w:szCs w:val="22"/>
        </w:rPr>
      </w:pPr>
      <w:r w:rsidRPr="00D84B55">
        <w:rPr>
          <w:rFonts w:ascii="Times New Roman" w:hAnsi="Times New Roman" w:cs="Times New Roman"/>
          <w:sz w:val="22"/>
          <w:szCs w:val="22"/>
        </w:rPr>
        <w:t>Cihazların tesliminde deney setlerin kurulumu sonrası firma tarafından bazı deneyler yapılarak kullanıcı eğitimi kapsamlı bir şekilde ücretsiz olarak verilmelidir.</w:t>
      </w:r>
    </w:p>
    <w:p w14:paraId="23D5FA91" w14:textId="77777777" w:rsidR="00A507D4" w:rsidRPr="00080A9A" w:rsidRDefault="00A507D4" w:rsidP="00A507D4">
      <w:pPr>
        <w:numPr>
          <w:ilvl w:val="0"/>
          <w:numId w:val="1"/>
        </w:numPr>
        <w:shd w:val="clear" w:color="auto" w:fill="FFFFFF"/>
        <w:tabs>
          <w:tab w:val="left" w:pos="706"/>
        </w:tabs>
        <w:spacing w:before="120" w:after="120"/>
        <w:jc w:val="both"/>
        <w:rPr>
          <w:rFonts w:ascii="Times New Roman" w:hAnsi="Times New Roman" w:cs="Times New Roman"/>
          <w:sz w:val="22"/>
          <w:szCs w:val="22"/>
          <w:highlight w:val="yellow"/>
        </w:rPr>
      </w:pPr>
      <w:r w:rsidRPr="00080A9A">
        <w:rPr>
          <w:rFonts w:ascii="Times New Roman" w:hAnsi="Times New Roman" w:cs="Times New Roman"/>
          <w:spacing w:val="-1"/>
          <w:sz w:val="22"/>
          <w:szCs w:val="22"/>
          <w:highlight w:val="yellow"/>
        </w:rPr>
        <w:t>ÜRÜN’ ü oluşturan tüm parçalar, 3 yıl parça dahil yerinde garanti güvencesine sahip olmalıdır.</w:t>
      </w:r>
      <w:r w:rsidRPr="00080A9A">
        <w:rPr>
          <w:rFonts w:ascii="Times New Roman" w:hAnsi="Times New Roman" w:cs="Times New Roman"/>
          <w:sz w:val="22"/>
          <w:szCs w:val="22"/>
          <w:highlight w:val="yellow"/>
        </w:rPr>
        <w:t xml:space="preserve"> Arızalanan ÜRÜN’e en geç FİRMA’ ya bildirildikten sonraki 1. iş gününde müdahale edilmelidir (</w:t>
      </w:r>
      <w:r w:rsidRPr="00080A9A">
        <w:rPr>
          <w:rFonts w:ascii="Times New Roman" w:hAnsi="Times New Roman" w:cs="Times New Roman"/>
          <w:bCs/>
          <w:spacing w:val="-1"/>
          <w:sz w:val="22"/>
          <w:szCs w:val="22"/>
          <w:highlight w:val="yellow"/>
        </w:rPr>
        <w:t>3/3/3 MT Warranty)</w:t>
      </w:r>
      <w:r w:rsidRPr="00080A9A">
        <w:rPr>
          <w:rFonts w:ascii="Times New Roman" w:hAnsi="Times New Roman" w:cs="Times New Roman"/>
          <w:sz w:val="22"/>
          <w:szCs w:val="22"/>
          <w:highlight w:val="yellow"/>
        </w:rPr>
        <w:t>.</w:t>
      </w:r>
    </w:p>
    <w:p w14:paraId="62FA4372" w14:textId="77777777" w:rsidR="00A507D4" w:rsidRPr="00D84B55" w:rsidRDefault="00A507D4" w:rsidP="00A507D4">
      <w:pPr>
        <w:numPr>
          <w:ilvl w:val="0"/>
          <w:numId w:val="1"/>
        </w:numPr>
        <w:shd w:val="clear" w:color="auto" w:fill="FFFFFF"/>
        <w:tabs>
          <w:tab w:val="left" w:pos="706"/>
        </w:tabs>
        <w:spacing w:before="120" w:after="120" w:line="274" w:lineRule="exact"/>
        <w:ind w:left="1077" w:hanging="357"/>
        <w:jc w:val="both"/>
        <w:rPr>
          <w:rFonts w:ascii="Times New Roman" w:hAnsi="Times New Roman" w:cs="Times New Roman"/>
          <w:sz w:val="22"/>
          <w:szCs w:val="22"/>
        </w:rPr>
      </w:pPr>
      <w:r w:rsidRPr="00D84B55">
        <w:rPr>
          <w:rFonts w:ascii="Times New Roman" w:hAnsi="Times New Roman" w:cs="Times New Roman"/>
          <w:sz w:val="22"/>
          <w:szCs w:val="22"/>
        </w:rPr>
        <w:t>Garanti süresinin başlangıç tarihi, ürünlerin kurulum ve kontrol işlemlerinin bittiği</w:t>
      </w:r>
      <w:r w:rsidRPr="00D84B55">
        <w:rPr>
          <w:rFonts w:ascii="Times New Roman" w:hAnsi="Times New Roman" w:cs="Times New Roman"/>
          <w:sz w:val="22"/>
          <w:szCs w:val="22"/>
        </w:rPr>
        <w:br/>
        <w:t>son kabul tarihidir. Garanti süresi içinde meydana gelebilecek arızada kalma ve arıza giderme süresi garanti süresine ilave edilecektir. Garanti süresinde veya sonrasında son kabul yapılmış olmasına rağmen ortaya çıkabilecek veya tespit edlecek gizli ayıplar için ilgili Tüketici Hakları Kanunu maddeleri uygulanacaktır.</w:t>
      </w:r>
    </w:p>
    <w:p w14:paraId="791D77B3" w14:textId="77777777" w:rsidR="00A507D4" w:rsidRDefault="00A507D4" w:rsidP="00A507D4">
      <w:pPr>
        <w:shd w:val="clear" w:color="auto" w:fill="FFFFFF"/>
        <w:tabs>
          <w:tab w:val="left" w:pos="706"/>
        </w:tabs>
        <w:spacing w:before="120" w:after="120"/>
        <w:ind w:left="1080"/>
        <w:jc w:val="both"/>
        <w:rPr>
          <w:rFonts w:ascii="Times New Roman" w:hAnsi="Times New Roman" w:cs="Times New Roman"/>
          <w:sz w:val="22"/>
          <w:szCs w:val="22"/>
        </w:rPr>
      </w:pPr>
    </w:p>
    <w:p w14:paraId="69AF985E" w14:textId="77777777" w:rsidR="00244C61" w:rsidRPr="00D84B55" w:rsidRDefault="00244C61" w:rsidP="00244C61">
      <w:pPr>
        <w:shd w:val="clear" w:color="auto" w:fill="FFFFFF"/>
        <w:tabs>
          <w:tab w:val="left" w:pos="706"/>
        </w:tabs>
        <w:spacing w:before="120" w:after="120"/>
        <w:ind w:left="1080"/>
        <w:jc w:val="both"/>
        <w:rPr>
          <w:rFonts w:ascii="Times New Roman" w:hAnsi="Times New Roman" w:cs="Times New Roman"/>
          <w:sz w:val="22"/>
          <w:szCs w:val="22"/>
        </w:rPr>
      </w:pPr>
    </w:p>
    <w:p w14:paraId="5E308DC3" w14:textId="77777777" w:rsidR="00CF177E" w:rsidRPr="00D84B55" w:rsidRDefault="00CF177E" w:rsidP="00E96873">
      <w:pPr>
        <w:shd w:val="clear" w:color="auto" w:fill="FFFFFF"/>
        <w:tabs>
          <w:tab w:val="left" w:pos="706"/>
        </w:tabs>
        <w:spacing w:before="120" w:after="120"/>
        <w:ind w:left="1080"/>
        <w:jc w:val="both"/>
        <w:rPr>
          <w:rFonts w:ascii="Times New Roman" w:hAnsi="Times New Roman" w:cs="Times New Roman"/>
          <w:sz w:val="22"/>
          <w:szCs w:val="22"/>
        </w:rPr>
      </w:pPr>
    </w:p>
    <w:p w14:paraId="204F09AC" w14:textId="77777777" w:rsidR="0052787F" w:rsidRPr="00D84B55" w:rsidRDefault="0052787F" w:rsidP="0052787F">
      <w:pPr>
        <w:shd w:val="clear" w:color="auto" w:fill="FFFFFF"/>
        <w:ind w:left="1080" w:firstLine="360"/>
        <w:jc w:val="both"/>
        <w:rPr>
          <w:rFonts w:ascii="Times New Roman" w:hAnsi="Times New Roman" w:cs="Times New Roman"/>
          <w:b/>
          <w:sz w:val="22"/>
          <w:szCs w:val="22"/>
        </w:rPr>
      </w:pPr>
      <w:r w:rsidRPr="00D84B55">
        <w:rPr>
          <w:rFonts w:ascii="Times New Roman" w:hAnsi="Times New Roman" w:cs="Times New Roman"/>
          <w:b/>
          <w:sz w:val="22"/>
          <w:szCs w:val="22"/>
        </w:rPr>
        <w:t>KURUM</w:t>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sz w:val="22"/>
          <w:szCs w:val="22"/>
        </w:rPr>
        <w:tab/>
      </w:r>
      <w:r w:rsidRPr="00D84B55">
        <w:rPr>
          <w:rFonts w:ascii="Times New Roman" w:hAnsi="Times New Roman" w:cs="Times New Roman"/>
          <w:b/>
          <w:sz w:val="22"/>
          <w:szCs w:val="22"/>
        </w:rPr>
        <w:t>FİRMA</w:t>
      </w:r>
    </w:p>
    <w:p w14:paraId="7FD20891" w14:textId="24CC0B54" w:rsidR="00571C42" w:rsidRPr="00D84B55" w:rsidRDefault="0052787F" w:rsidP="00537917">
      <w:pPr>
        <w:shd w:val="clear" w:color="auto" w:fill="FFFFFF"/>
        <w:jc w:val="both"/>
        <w:outlineLvl w:val="0"/>
        <w:rPr>
          <w:rFonts w:ascii="Times New Roman" w:hAnsi="Times New Roman" w:cs="Times New Roman"/>
          <w:sz w:val="24"/>
          <w:szCs w:val="24"/>
        </w:rPr>
      </w:pPr>
      <w:r w:rsidRPr="00D84B55">
        <w:rPr>
          <w:rFonts w:ascii="Times New Roman" w:hAnsi="Times New Roman" w:cs="Times New Roman"/>
          <w:sz w:val="22"/>
          <w:szCs w:val="22"/>
        </w:rPr>
        <w:t xml:space="preserve">   İSTANBUL BİLGİ ÜNİVERSİTESİ</w:t>
      </w:r>
      <w:r w:rsidRPr="00D84B55">
        <w:rPr>
          <w:rFonts w:ascii="Times New Roman" w:hAnsi="Times New Roman" w:cs="Times New Roman"/>
          <w:sz w:val="24"/>
          <w:szCs w:val="24"/>
        </w:rPr>
        <w:t xml:space="preserve">               </w:t>
      </w:r>
    </w:p>
    <w:sectPr w:rsidR="00571C42" w:rsidRPr="00D84B55" w:rsidSect="00A7689D">
      <w:footerReference w:type="default" r:id="rId7"/>
      <w:pgSz w:w="11909" w:h="16834" w:code="9"/>
      <w:pgMar w:top="1985"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ED9C" w14:textId="77777777" w:rsidR="00312027" w:rsidRDefault="00312027">
      <w:r>
        <w:separator/>
      </w:r>
    </w:p>
  </w:endnote>
  <w:endnote w:type="continuationSeparator" w:id="0">
    <w:p w14:paraId="55E4DE8B" w14:textId="77777777" w:rsidR="00312027" w:rsidRDefault="0031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2463" w14:textId="04EBAB0B" w:rsidR="002515D2" w:rsidRDefault="0052787F">
    <w:pPr>
      <w:pStyle w:val="Footer"/>
      <w:jc w:val="center"/>
    </w:pPr>
    <w:r>
      <w:rPr>
        <w:rStyle w:val="PageNumber"/>
      </w:rPr>
      <w:fldChar w:fldCharType="begin"/>
    </w:r>
    <w:r>
      <w:rPr>
        <w:rStyle w:val="PageNumber"/>
      </w:rPr>
      <w:instrText xml:space="preserve"> PAGE </w:instrText>
    </w:r>
    <w:r>
      <w:rPr>
        <w:rStyle w:val="PageNumber"/>
      </w:rPr>
      <w:fldChar w:fldCharType="separate"/>
    </w:r>
    <w:r w:rsidR="006919F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6AB5" w14:textId="77777777" w:rsidR="00312027" w:rsidRDefault="00312027">
      <w:r>
        <w:separator/>
      </w:r>
    </w:p>
  </w:footnote>
  <w:footnote w:type="continuationSeparator" w:id="0">
    <w:p w14:paraId="5C4BEB95" w14:textId="77777777" w:rsidR="00312027" w:rsidRDefault="0031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60D58D7"/>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621741"/>
    <w:multiLevelType w:val="hybridMultilevel"/>
    <w:tmpl w:val="937EEA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4F27F47"/>
    <w:multiLevelType w:val="hybridMultilevel"/>
    <w:tmpl w:val="5576E95E"/>
    <w:lvl w:ilvl="0" w:tplc="041F0001">
      <w:start w:val="1"/>
      <w:numFmt w:val="bullet"/>
      <w:lvlText w:val=""/>
      <w:lvlJc w:val="left"/>
      <w:pPr>
        <w:tabs>
          <w:tab w:val="num" w:pos="1004"/>
        </w:tabs>
        <w:ind w:left="1004" w:hanging="360"/>
      </w:pPr>
      <w:rPr>
        <w:rFonts w:ascii="Symbol" w:hAnsi="Symbol" w:hint="default"/>
      </w:rPr>
    </w:lvl>
    <w:lvl w:ilvl="1" w:tplc="041F000F">
      <w:start w:val="1"/>
      <w:numFmt w:val="decimal"/>
      <w:lvlText w:val="%2."/>
      <w:lvlJc w:val="left"/>
      <w:pPr>
        <w:tabs>
          <w:tab w:val="num" w:pos="1724"/>
        </w:tabs>
        <w:ind w:left="1724" w:hanging="360"/>
      </w:pPr>
      <w:rPr>
        <w:rFonts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C2146FC"/>
    <w:multiLevelType w:val="hybridMultilevel"/>
    <w:tmpl w:val="DC5C6D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F"/>
    <w:rsid w:val="00043118"/>
    <w:rsid w:val="00080A9A"/>
    <w:rsid w:val="00094228"/>
    <w:rsid w:val="00154D74"/>
    <w:rsid w:val="001914B7"/>
    <w:rsid w:val="001C1B04"/>
    <w:rsid w:val="001E6026"/>
    <w:rsid w:val="001E603B"/>
    <w:rsid w:val="00244C61"/>
    <w:rsid w:val="00312027"/>
    <w:rsid w:val="00340D34"/>
    <w:rsid w:val="00376C0D"/>
    <w:rsid w:val="00405661"/>
    <w:rsid w:val="00472101"/>
    <w:rsid w:val="00491CBF"/>
    <w:rsid w:val="004E52B9"/>
    <w:rsid w:val="0052429D"/>
    <w:rsid w:val="0052787F"/>
    <w:rsid w:val="00537917"/>
    <w:rsid w:val="005553D3"/>
    <w:rsid w:val="005C50F7"/>
    <w:rsid w:val="005F7357"/>
    <w:rsid w:val="006919FE"/>
    <w:rsid w:val="006A58A9"/>
    <w:rsid w:val="006D1ABE"/>
    <w:rsid w:val="006D2D55"/>
    <w:rsid w:val="00723938"/>
    <w:rsid w:val="007457D8"/>
    <w:rsid w:val="0076319E"/>
    <w:rsid w:val="007918B3"/>
    <w:rsid w:val="00904780"/>
    <w:rsid w:val="00920A10"/>
    <w:rsid w:val="00944D5B"/>
    <w:rsid w:val="009E3181"/>
    <w:rsid w:val="009F4354"/>
    <w:rsid w:val="009F6BE6"/>
    <w:rsid w:val="00A317FE"/>
    <w:rsid w:val="00A43F97"/>
    <w:rsid w:val="00A507D4"/>
    <w:rsid w:val="00AB1EAE"/>
    <w:rsid w:val="00B83456"/>
    <w:rsid w:val="00BE0282"/>
    <w:rsid w:val="00C64B71"/>
    <w:rsid w:val="00C76F41"/>
    <w:rsid w:val="00C81A05"/>
    <w:rsid w:val="00CC4899"/>
    <w:rsid w:val="00CD1E83"/>
    <w:rsid w:val="00CF177E"/>
    <w:rsid w:val="00D03D78"/>
    <w:rsid w:val="00D20E7C"/>
    <w:rsid w:val="00D20EAF"/>
    <w:rsid w:val="00D24689"/>
    <w:rsid w:val="00D4151B"/>
    <w:rsid w:val="00D57320"/>
    <w:rsid w:val="00D65F95"/>
    <w:rsid w:val="00D84B55"/>
    <w:rsid w:val="00DD05A2"/>
    <w:rsid w:val="00E96873"/>
    <w:rsid w:val="00EC750C"/>
    <w:rsid w:val="00EF29BA"/>
    <w:rsid w:val="00F21583"/>
    <w:rsid w:val="00F514CB"/>
    <w:rsid w:val="00FA377A"/>
    <w:rsid w:val="00FB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E242"/>
  <w15:chartTrackingRefBased/>
  <w15:docId w15:val="{678FD6A2-C452-C545-B460-77F51FC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F"/>
    <w:pPr>
      <w:widowControl w:val="0"/>
      <w:autoSpaceDE w:val="0"/>
      <w:autoSpaceDN w:val="0"/>
      <w:adjustRightInd w:val="0"/>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787F"/>
    <w:pPr>
      <w:tabs>
        <w:tab w:val="center" w:pos="4703"/>
        <w:tab w:val="right" w:pos="9406"/>
      </w:tabs>
    </w:pPr>
  </w:style>
  <w:style w:type="character" w:customStyle="1" w:styleId="FooterChar">
    <w:name w:val="Footer Char"/>
    <w:basedOn w:val="DefaultParagraphFont"/>
    <w:link w:val="Footer"/>
    <w:rsid w:val="0052787F"/>
    <w:rPr>
      <w:rFonts w:ascii="Arial" w:eastAsia="Times New Roman" w:hAnsi="Arial" w:cs="Arial"/>
      <w:sz w:val="20"/>
      <w:szCs w:val="20"/>
      <w:lang w:eastAsia="tr-TR"/>
    </w:rPr>
  </w:style>
  <w:style w:type="character" w:styleId="PageNumber">
    <w:name w:val="page number"/>
    <w:basedOn w:val="DefaultParagraphFont"/>
    <w:rsid w:val="0052787F"/>
  </w:style>
  <w:style w:type="paragraph" w:styleId="ListParagraph">
    <w:name w:val="List Paragraph"/>
    <w:basedOn w:val="Normal"/>
    <w:uiPriority w:val="34"/>
    <w:qFormat/>
    <w:rsid w:val="00472101"/>
    <w:pPr>
      <w:widowControl/>
      <w:suppressAutoHyphens/>
      <w:autoSpaceDE/>
      <w:autoSpaceDN/>
      <w:adjustRightInd/>
      <w:ind w:left="720"/>
      <w:contextualSpacing/>
    </w:pPr>
    <w:rPr>
      <w:rFonts w:ascii="Times New Roman" w:hAnsi="Times New Roman" w:cs="Times New Roman"/>
      <w:lang w:val="en-AU" w:eastAsia="ar-SA"/>
    </w:rPr>
  </w:style>
  <w:style w:type="character" w:styleId="CommentReference">
    <w:name w:val="annotation reference"/>
    <w:basedOn w:val="DefaultParagraphFont"/>
    <w:uiPriority w:val="99"/>
    <w:semiHidden/>
    <w:unhideWhenUsed/>
    <w:rsid w:val="00AB1EAE"/>
    <w:rPr>
      <w:sz w:val="16"/>
      <w:szCs w:val="16"/>
    </w:rPr>
  </w:style>
  <w:style w:type="paragraph" w:styleId="CommentText">
    <w:name w:val="annotation text"/>
    <w:basedOn w:val="Normal"/>
    <w:link w:val="CommentTextChar"/>
    <w:uiPriority w:val="99"/>
    <w:semiHidden/>
    <w:unhideWhenUsed/>
    <w:rsid w:val="00AB1EAE"/>
  </w:style>
  <w:style w:type="character" w:customStyle="1" w:styleId="CommentTextChar">
    <w:name w:val="Comment Text Char"/>
    <w:basedOn w:val="DefaultParagraphFont"/>
    <w:link w:val="CommentText"/>
    <w:uiPriority w:val="99"/>
    <w:semiHidden/>
    <w:rsid w:val="00AB1EAE"/>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AB1EAE"/>
    <w:rPr>
      <w:b/>
      <w:bCs/>
    </w:rPr>
  </w:style>
  <w:style w:type="character" w:customStyle="1" w:styleId="CommentSubjectChar">
    <w:name w:val="Comment Subject Char"/>
    <w:basedOn w:val="CommentTextChar"/>
    <w:link w:val="CommentSubject"/>
    <w:uiPriority w:val="99"/>
    <w:semiHidden/>
    <w:rsid w:val="00AB1EAE"/>
    <w:rPr>
      <w:rFonts w:ascii="Arial" w:eastAsia="Times New Roman" w:hAnsi="Arial" w:cs="Arial"/>
      <w:b/>
      <w:bCs/>
      <w:sz w:val="20"/>
      <w:szCs w:val="20"/>
      <w:lang w:eastAsia="tr-TR"/>
    </w:rPr>
  </w:style>
  <w:style w:type="paragraph" w:styleId="BalloonText">
    <w:name w:val="Balloon Text"/>
    <w:basedOn w:val="Normal"/>
    <w:link w:val="BalloonTextChar"/>
    <w:uiPriority w:val="99"/>
    <w:semiHidden/>
    <w:unhideWhenUsed/>
    <w:rsid w:val="00AB1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A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SEVEN</dc:creator>
  <cp:keywords/>
  <dc:description/>
  <cp:lastModifiedBy>Bilge Baş</cp:lastModifiedBy>
  <cp:revision>24</cp:revision>
  <dcterms:created xsi:type="dcterms:W3CDTF">2019-05-20T09:12:00Z</dcterms:created>
  <dcterms:modified xsi:type="dcterms:W3CDTF">2019-05-21T04:30:00Z</dcterms:modified>
</cp:coreProperties>
</file>