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D32D1F" w:rsidRDefault="00E86E64" w:rsidP="0038049B">
      <w:pPr>
        <w:spacing w:after="0" w:line="240" w:lineRule="auto"/>
        <w:jc w:val="center"/>
        <w:rPr>
          <w:rFonts w:ascii="Garamond" w:hAnsi="Garamond"/>
          <w:b/>
          <w:lang w:val="tr-TR"/>
        </w:rPr>
      </w:pPr>
      <w:r w:rsidRPr="00D32D1F">
        <w:rPr>
          <w:rFonts w:ascii="Garamond" w:hAnsi="Garamond"/>
          <w:b/>
          <w:lang w:val="tr-TR"/>
        </w:rPr>
        <w:t xml:space="preserve"> </w:t>
      </w:r>
      <w:r w:rsidR="002B67EF" w:rsidRPr="00D32D1F">
        <w:rPr>
          <w:rFonts w:ascii="Garamond" w:hAnsi="Garamond"/>
          <w:b/>
          <w:lang w:val="tr-TR"/>
        </w:rPr>
        <w:t>İŞLETME SÖZLEŞMESİ</w:t>
      </w:r>
    </w:p>
    <w:p w14:paraId="6439078E" w14:textId="7AE3C42D" w:rsidR="002B67EF" w:rsidRPr="00D32D1F" w:rsidRDefault="002B67EF" w:rsidP="0038049B">
      <w:pPr>
        <w:spacing w:after="0" w:line="240" w:lineRule="auto"/>
        <w:jc w:val="both"/>
        <w:rPr>
          <w:rFonts w:ascii="Garamond" w:hAnsi="Garamond"/>
          <w:lang w:val="tr-TR"/>
        </w:rPr>
      </w:pPr>
    </w:p>
    <w:p w14:paraId="0EE9DA47" w14:textId="66A8C421" w:rsidR="002B67EF" w:rsidRPr="00D32D1F" w:rsidRDefault="002B67EF" w:rsidP="0038049B">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TARAFLAR</w:t>
      </w:r>
    </w:p>
    <w:p w14:paraId="737921D8" w14:textId="62710A12" w:rsidR="002B67EF" w:rsidRPr="00D32D1F" w:rsidRDefault="002B67EF" w:rsidP="0038049B">
      <w:pPr>
        <w:spacing w:after="0" w:line="240" w:lineRule="auto"/>
        <w:jc w:val="both"/>
        <w:rPr>
          <w:rFonts w:ascii="Garamond" w:hAnsi="Garamond"/>
          <w:lang w:val="tr-TR"/>
        </w:rPr>
      </w:pPr>
    </w:p>
    <w:p w14:paraId="3E3C7A93" w14:textId="1B8A68F3" w:rsidR="002B67EF" w:rsidRPr="00D32D1F" w:rsidRDefault="002B67EF" w:rsidP="0038049B">
      <w:pPr>
        <w:spacing w:after="0" w:line="240" w:lineRule="auto"/>
        <w:jc w:val="both"/>
        <w:rPr>
          <w:rFonts w:ascii="Garamond" w:hAnsi="Garamond"/>
          <w:lang w:val="tr-TR"/>
        </w:rPr>
      </w:pPr>
      <w:r w:rsidRPr="00D32D1F">
        <w:rPr>
          <w:rFonts w:ascii="Garamond" w:hAnsi="Garamond"/>
          <w:lang w:val="tr-TR"/>
        </w:rPr>
        <w:t xml:space="preserve">Bir tarafta Emniyettepe Mah. Kazım Karabekir Cad. No:2/13 Eyüp/İstanbul adresinde mukim, Gaziosmanpaşa Vergi Dairesi 4810620627 Vergi numaralı </w:t>
      </w:r>
      <w:r w:rsidR="00BC5D43" w:rsidRPr="00D32D1F">
        <w:rPr>
          <w:rFonts w:ascii="Garamond" w:hAnsi="Garamond"/>
          <w:lang w:val="tr-TR"/>
        </w:rPr>
        <w:t xml:space="preserve">ve 58126-5 Ticaret Sicil numaralı </w:t>
      </w:r>
      <w:r w:rsidRPr="00D32D1F">
        <w:rPr>
          <w:rFonts w:ascii="Garamond" w:hAnsi="Garamond"/>
          <w:lang w:val="tr-TR"/>
        </w:rPr>
        <w:t>İstanbul Bilgi Üniversitesi İktisadi İşletmesi  (</w:t>
      </w:r>
      <w:r w:rsidR="00BC5D43" w:rsidRPr="00D32D1F">
        <w:rPr>
          <w:rFonts w:ascii="Garamond" w:hAnsi="Garamond"/>
          <w:lang w:val="tr-TR"/>
        </w:rPr>
        <w:t>B</w:t>
      </w:r>
      <w:r w:rsidRPr="00D32D1F">
        <w:rPr>
          <w:rFonts w:ascii="Garamond" w:hAnsi="Garamond"/>
          <w:lang w:val="tr-TR"/>
        </w:rPr>
        <w:t xml:space="preserve">undan sonra “BİLGİ” olarak anılacaktır) ile diğer tarafta </w:t>
      </w:r>
      <w:r w:rsidRPr="00D32D1F">
        <w:rPr>
          <w:rFonts w:ascii="Garamond" w:hAnsi="Garamond"/>
          <w:highlight w:val="yellow"/>
          <w:lang w:val="tr-TR"/>
        </w:rPr>
        <w:t>[●]</w:t>
      </w:r>
      <w:r w:rsidRPr="00D32D1F">
        <w:rPr>
          <w:rFonts w:ascii="Garamond" w:hAnsi="Garamond"/>
          <w:lang w:val="tr-TR"/>
        </w:rPr>
        <w:t xml:space="preserve"> adresinde mukim </w:t>
      </w:r>
      <w:r w:rsidRPr="00D32D1F">
        <w:rPr>
          <w:rFonts w:ascii="Garamond" w:hAnsi="Garamond"/>
          <w:highlight w:val="yellow"/>
          <w:lang w:val="tr-TR"/>
        </w:rPr>
        <w:t>[●]</w:t>
      </w:r>
      <w:r w:rsidRPr="00D32D1F">
        <w:rPr>
          <w:rFonts w:ascii="Garamond" w:hAnsi="Garamond"/>
          <w:lang w:val="tr-TR"/>
        </w:rPr>
        <w:t xml:space="preserve"> Vergi Dairesi </w:t>
      </w:r>
      <w:r w:rsidRPr="00D32D1F">
        <w:rPr>
          <w:rFonts w:ascii="Garamond" w:hAnsi="Garamond"/>
          <w:highlight w:val="yellow"/>
          <w:lang w:val="tr-TR"/>
        </w:rPr>
        <w:t>[●]</w:t>
      </w:r>
      <w:r w:rsidRPr="00D32D1F">
        <w:rPr>
          <w:rFonts w:ascii="Garamond" w:hAnsi="Garamond"/>
          <w:lang w:val="tr-TR"/>
        </w:rPr>
        <w:t xml:space="preserve"> Vergi numaralı </w:t>
      </w:r>
      <w:r w:rsidR="00BC5D43" w:rsidRPr="00D32D1F">
        <w:rPr>
          <w:rFonts w:ascii="Garamond" w:hAnsi="Garamond"/>
          <w:lang w:val="tr-TR"/>
        </w:rPr>
        <w:t>ve</w:t>
      </w:r>
      <w:r w:rsidRPr="00D32D1F">
        <w:rPr>
          <w:rFonts w:ascii="Garamond" w:hAnsi="Garamond"/>
          <w:lang w:val="tr-TR"/>
        </w:rPr>
        <w:t xml:space="preserve"> </w:t>
      </w:r>
      <w:r w:rsidRPr="00D32D1F">
        <w:rPr>
          <w:rFonts w:ascii="Garamond" w:hAnsi="Garamond"/>
          <w:highlight w:val="yellow"/>
          <w:lang w:val="tr-TR"/>
        </w:rPr>
        <w:t>[●]</w:t>
      </w:r>
      <w:r w:rsidRPr="00D32D1F">
        <w:rPr>
          <w:rFonts w:ascii="Garamond" w:hAnsi="Garamond"/>
          <w:lang w:val="tr-TR"/>
        </w:rPr>
        <w:t xml:space="preserve"> </w:t>
      </w:r>
      <w:r w:rsidR="00BC5D43" w:rsidRPr="00D32D1F">
        <w:rPr>
          <w:rFonts w:ascii="Garamond" w:hAnsi="Garamond"/>
          <w:lang w:val="tr-TR"/>
        </w:rPr>
        <w:t>T</w:t>
      </w:r>
      <w:r w:rsidRPr="00D32D1F">
        <w:rPr>
          <w:rFonts w:ascii="Garamond" w:hAnsi="Garamond"/>
          <w:lang w:val="tr-TR"/>
        </w:rPr>
        <w:t xml:space="preserve">icaret </w:t>
      </w:r>
      <w:r w:rsidR="00BC5D43" w:rsidRPr="00D32D1F">
        <w:rPr>
          <w:rFonts w:ascii="Garamond" w:hAnsi="Garamond"/>
          <w:lang w:val="tr-TR"/>
        </w:rPr>
        <w:t>S</w:t>
      </w:r>
      <w:r w:rsidRPr="00D32D1F">
        <w:rPr>
          <w:rFonts w:ascii="Garamond" w:hAnsi="Garamond"/>
          <w:lang w:val="tr-TR"/>
        </w:rPr>
        <w:t xml:space="preserve">icil numaralı </w:t>
      </w:r>
      <w:r w:rsidRPr="00D32D1F">
        <w:rPr>
          <w:rFonts w:ascii="Garamond" w:hAnsi="Garamond"/>
          <w:highlight w:val="yellow"/>
          <w:lang w:val="tr-TR"/>
        </w:rPr>
        <w:t>[●]</w:t>
      </w:r>
      <w:r w:rsidRPr="00D32D1F">
        <w:rPr>
          <w:rFonts w:ascii="Garamond" w:hAnsi="Garamond"/>
          <w:lang w:val="tr-TR"/>
        </w:rPr>
        <w:t xml:space="preserve"> (Bundan sonra “İşletmeci” olarak anılacaktır) arasında aşağıdaki şartlarla “İşletme Sözleşmesi” (Bundan sonra “İşletme Sözleşmesi” veya “Sözleşme” olarak anılacaktır) akdedilmiştir.</w:t>
      </w:r>
    </w:p>
    <w:p w14:paraId="2468C416" w14:textId="77777777" w:rsidR="002B67EF" w:rsidRPr="00D32D1F" w:rsidRDefault="002B67EF" w:rsidP="0038049B">
      <w:pPr>
        <w:spacing w:after="0" w:line="240" w:lineRule="auto"/>
        <w:jc w:val="both"/>
        <w:rPr>
          <w:rFonts w:ascii="Garamond" w:hAnsi="Garamond"/>
          <w:lang w:val="tr-TR"/>
        </w:rPr>
      </w:pPr>
    </w:p>
    <w:p w14:paraId="196F5E49" w14:textId="2D8D6502" w:rsidR="002B67EF" w:rsidRPr="00D32D1F" w:rsidRDefault="002B67EF" w:rsidP="0038049B">
      <w:pPr>
        <w:spacing w:after="0" w:line="240" w:lineRule="auto"/>
        <w:jc w:val="both"/>
        <w:rPr>
          <w:rFonts w:ascii="Garamond" w:hAnsi="Garamond"/>
          <w:lang w:val="tr-TR"/>
        </w:rPr>
      </w:pPr>
      <w:r w:rsidRPr="00D32D1F">
        <w:rPr>
          <w:rFonts w:ascii="Garamond" w:hAnsi="Garamond"/>
          <w:lang w:val="tr-TR"/>
        </w:rPr>
        <w:t>BİLGİ ve İşletmeci birlikte “Taraflar” ayrı ayrı  “Taraf” olarak anılacaktır.</w:t>
      </w:r>
    </w:p>
    <w:p w14:paraId="27F2B35F" w14:textId="24D805FA" w:rsidR="002B67EF" w:rsidRPr="00D32D1F" w:rsidRDefault="002B67EF" w:rsidP="0038049B">
      <w:pPr>
        <w:spacing w:after="0" w:line="240" w:lineRule="auto"/>
        <w:jc w:val="both"/>
        <w:rPr>
          <w:rFonts w:ascii="Garamond" w:hAnsi="Garamond"/>
          <w:lang w:val="tr-TR"/>
        </w:rPr>
      </w:pPr>
    </w:p>
    <w:p w14:paraId="0E69FFB8" w14:textId="0776B70A" w:rsidR="002B67EF" w:rsidRPr="00D32D1F" w:rsidRDefault="002B67EF" w:rsidP="0038049B">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SÖZLEŞMENİN KONUSU</w:t>
      </w:r>
      <w:r w:rsidR="007117D0" w:rsidRPr="00D32D1F">
        <w:rPr>
          <w:rFonts w:ascii="Garamond" w:hAnsi="Garamond"/>
          <w:b/>
          <w:lang w:val="tr-TR"/>
        </w:rPr>
        <w:t xml:space="preserve"> VE AMACI</w:t>
      </w:r>
    </w:p>
    <w:p w14:paraId="10A99CE7" w14:textId="5CF3E365" w:rsidR="002B67EF" w:rsidRPr="00D32D1F" w:rsidRDefault="002B67EF" w:rsidP="0038049B">
      <w:pPr>
        <w:spacing w:after="0" w:line="240" w:lineRule="auto"/>
        <w:jc w:val="both"/>
        <w:rPr>
          <w:rFonts w:ascii="Garamond" w:hAnsi="Garamond"/>
          <w:lang w:val="tr-TR"/>
        </w:rPr>
      </w:pPr>
    </w:p>
    <w:p w14:paraId="08F20554" w14:textId="5E144FEA" w:rsidR="007117D0" w:rsidRPr="00D32D1F" w:rsidRDefault="00862DBF" w:rsidP="007117D0">
      <w:pPr>
        <w:spacing w:after="0" w:line="240" w:lineRule="auto"/>
        <w:jc w:val="both"/>
        <w:rPr>
          <w:rFonts w:ascii="Garamond" w:hAnsi="Garamond"/>
          <w:lang w:val="tr-TR"/>
        </w:rPr>
      </w:pPr>
      <w:r w:rsidRPr="00D32D1F">
        <w:rPr>
          <w:rFonts w:ascii="Garamond" w:hAnsi="Garamond"/>
          <w:lang w:val="tr-TR"/>
        </w:rPr>
        <w:t>İşbu Sözleşm</w:t>
      </w:r>
      <w:r w:rsidR="00146679" w:rsidRPr="00D32D1F">
        <w:rPr>
          <w:rFonts w:ascii="Garamond" w:hAnsi="Garamond"/>
          <w:lang w:val="tr-TR"/>
        </w:rPr>
        <w:t>e,</w:t>
      </w:r>
      <w:r w:rsidRPr="00D32D1F">
        <w:rPr>
          <w:rFonts w:ascii="Garamond" w:hAnsi="Garamond"/>
          <w:lang w:val="tr-TR"/>
        </w:rPr>
        <w:t xml:space="preserve"> İşletmeci’nin Emniyettepe Mah. Kazım Karabekir Cad. No: 2/10 Eyüp, İstanbul adresinde bulunan “santralistanbul Kampüsü</w:t>
      </w:r>
      <w:r w:rsidR="00D32D1F">
        <w:rPr>
          <w:rFonts w:ascii="Garamond" w:hAnsi="Garamond"/>
          <w:lang w:val="tr-TR"/>
        </w:rPr>
        <w:t>”</w:t>
      </w:r>
      <w:r w:rsidRPr="00D32D1F">
        <w:rPr>
          <w:rFonts w:ascii="Garamond" w:hAnsi="Garamond"/>
          <w:lang w:val="tr-TR"/>
        </w:rPr>
        <w:t>nde yer alan ve ekli krokide</w:t>
      </w:r>
      <w:r w:rsidR="00146679" w:rsidRPr="00D32D1F">
        <w:rPr>
          <w:rFonts w:ascii="Garamond" w:hAnsi="Garamond"/>
          <w:lang w:val="tr-TR"/>
        </w:rPr>
        <w:t xml:space="preserve"> (EK</w:t>
      </w:r>
      <w:r w:rsidR="00146679" w:rsidRPr="00912A5E">
        <w:rPr>
          <w:rFonts w:ascii="Garamond" w:hAnsi="Garamond"/>
          <w:lang w:val="tr-TR"/>
        </w:rPr>
        <w:t>-1)</w:t>
      </w:r>
      <w:r w:rsidRPr="00912A5E">
        <w:rPr>
          <w:rFonts w:ascii="Garamond" w:hAnsi="Garamond"/>
          <w:lang w:val="tr-TR"/>
        </w:rPr>
        <w:t xml:space="preserve"> taralı alan olarak gösterilen </w:t>
      </w:r>
      <w:r w:rsidR="008278F7" w:rsidRPr="00912A5E">
        <w:rPr>
          <w:rFonts w:ascii="Garamond" w:hAnsi="Garamond"/>
          <w:lang w:val="tr-TR"/>
        </w:rPr>
        <w:t>Zemin</w:t>
      </w:r>
      <w:r w:rsidR="000873F8" w:rsidRPr="00912A5E">
        <w:rPr>
          <w:rFonts w:ascii="Garamond" w:hAnsi="Garamond"/>
          <w:lang w:val="tr-TR"/>
        </w:rPr>
        <w:t xml:space="preserve"> Kat </w:t>
      </w:r>
      <w:r w:rsidR="008278F7" w:rsidRPr="00912A5E">
        <w:rPr>
          <w:rFonts w:ascii="Garamond" w:hAnsi="Garamond"/>
          <w:lang w:val="tr-TR"/>
        </w:rPr>
        <w:t>70</w:t>
      </w:r>
      <w:r w:rsidR="000873F8" w:rsidRPr="00912A5E">
        <w:rPr>
          <w:rFonts w:ascii="Garamond" w:hAnsi="Garamond"/>
          <w:lang w:val="tr-TR"/>
        </w:rPr>
        <w:t xml:space="preserve"> m2</w:t>
      </w:r>
      <w:r w:rsidR="008278F7" w:rsidRPr="00912A5E">
        <w:rPr>
          <w:rFonts w:ascii="Garamond" w:hAnsi="Garamond"/>
          <w:lang w:val="tr-TR"/>
        </w:rPr>
        <w:t>, 1.</w:t>
      </w:r>
      <w:r w:rsidR="000873F8" w:rsidRPr="00912A5E">
        <w:rPr>
          <w:rFonts w:ascii="Garamond" w:hAnsi="Garamond"/>
          <w:lang w:val="tr-TR"/>
        </w:rPr>
        <w:t xml:space="preserve"> Kat </w:t>
      </w:r>
      <w:r w:rsidR="008278F7" w:rsidRPr="00912A5E">
        <w:rPr>
          <w:rFonts w:ascii="Garamond" w:hAnsi="Garamond"/>
          <w:lang w:val="tr-TR"/>
        </w:rPr>
        <w:t>70</w:t>
      </w:r>
      <w:r w:rsidR="000873F8" w:rsidRPr="00912A5E">
        <w:rPr>
          <w:rFonts w:ascii="Garamond" w:hAnsi="Garamond"/>
          <w:lang w:val="tr-TR"/>
        </w:rPr>
        <w:t xml:space="preserve"> m2</w:t>
      </w:r>
      <w:r w:rsidR="008278F7" w:rsidRPr="00912A5E">
        <w:rPr>
          <w:rFonts w:ascii="Garamond" w:hAnsi="Garamond"/>
          <w:lang w:val="tr-TR"/>
        </w:rPr>
        <w:t>, Zemin</w:t>
      </w:r>
      <w:r w:rsidR="000873F8" w:rsidRPr="00912A5E">
        <w:rPr>
          <w:rFonts w:ascii="Garamond" w:hAnsi="Garamond"/>
          <w:lang w:val="tr-TR"/>
        </w:rPr>
        <w:t xml:space="preserve"> kat camla kaplı dış meka</w:t>
      </w:r>
      <w:r w:rsidR="00D32D1F" w:rsidRPr="00912A5E">
        <w:rPr>
          <w:rFonts w:ascii="Garamond" w:hAnsi="Garamond"/>
          <w:lang w:val="tr-TR"/>
        </w:rPr>
        <w:t>n</w:t>
      </w:r>
      <w:r w:rsidR="008278F7" w:rsidRPr="00912A5E">
        <w:rPr>
          <w:rFonts w:ascii="Garamond" w:hAnsi="Garamond"/>
          <w:lang w:val="tr-TR"/>
        </w:rPr>
        <w:t xml:space="preserve"> (kış bahçesi)</w:t>
      </w:r>
      <w:r w:rsidR="000873F8" w:rsidRPr="00912A5E">
        <w:rPr>
          <w:rFonts w:ascii="Garamond" w:hAnsi="Garamond"/>
          <w:lang w:val="tr-TR"/>
        </w:rPr>
        <w:t xml:space="preserve"> </w:t>
      </w:r>
      <w:r w:rsidR="008278F7" w:rsidRPr="00912A5E">
        <w:rPr>
          <w:rFonts w:ascii="Garamond" w:hAnsi="Garamond"/>
          <w:lang w:val="tr-TR"/>
        </w:rPr>
        <w:t>68</w:t>
      </w:r>
      <w:r w:rsidR="000873F8" w:rsidRPr="00912A5E">
        <w:rPr>
          <w:rFonts w:ascii="Garamond" w:hAnsi="Garamond"/>
          <w:lang w:val="tr-TR"/>
        </w:rPr>
        <w:t xml:space="preserve"> m2</w:t>
      </w:r>
      <w:r w:rsidR="008278F7" w:rsidRPr="00912A5E">
        <w:rPr>
          <w:rFonts w:ascii="Garamond" w:hAnsi="Garamond"/>
          <w:lang w:val="tr-TR"/>
        </w:rPr>
        <w:t>, Zemin kat depo-çöp alanı 34 m2</w:t>
      </w:r>
      <w:r w:rsidR="000873F8" w:rsidRPr="00912A5E">
        <w:rPr>
          <w:rFonts w:ascii="Garamond" w:hAnsi="Garamond"/>
          <w:lang w:val="tr-TR"/>
        </w:rPr>
        <w:t xml:space="preserve"> ve dış mekan/kul</w:t>
      </w:r>
      <w:r w:rsidR="008278F7" w:rsidRPr="00912A5E">
        <w:rPr>
          <w:rFonts w:ascii="Garamond" w:hAnsi="Garamond"/>
          <w:lang w:val="tr-TR"/>
        </w:rPr>
        <w:t>l</w:t>
      </w:r>
      <w:r w:rsidR="000873F8" w:rsidRPr="00912A5E">
        <w:rPr>
          <w:rFonts w:ascii="Garamond" w:hAnsi="Garamond"/>
          <w:lang w:val="tr-TR"/>
        </w:rPr>
        <w:t>anılabilir bahçe alanı 1</w:t>
      </w:r>
      <w:r w:rsidR="008278F7" w:rsidRPr="00912A5E">
        <w:rPr>
          <w:rFonts w:ascii="Garamond" w:hAnsi="Garamond"/>
          <w:lang w:val="tr-TR"/>
        </w:rPr>
        <w:t>30</w:t>
      </w:r>
      <w:r w:rsidR="000873F8" w:rsidRPr="00912A5E">
        <w:rPr>
          <w:rFonts w:ascii="Garamond" w:hAnsi="Garamond"/>
          <w:lang w:val="tr-TR"/>
        </w:rPr>
        <w:t xml:space="preserve"> m2 olarak belirlenen </w:t>
      </w:r>
      <w:r w:rsidR="000270F3" w:rsidRPr="00912A5E">
        <w:rPr>
          <w:rFonts w:ascii="Garamond" w:hAnsi="Garamond"/>
          <w:lang w:val="tr-TR"/>
        </w:rPr>
        <w:t xml:space="preserve"> </w:t>
      </w:r>
      <w:r w:rsidRPr="00912A5E">
        <w:rPr>
          <w:rFonts w:ascii="Garamond" w:hAnsi="Garamond"/>
          <w:lang w:val="tr-TR"/>
        </w:rPr>
        <w:t>alanı</w:t>
      </w:r>
      <w:r w:rsidR="005A3E70" w:rsidRPr="00912A5E">
        <w:rPr>
          <w:rFonts w:ascii="Garamond" w:hAnsi="Garamond"/>
          <w:lang w:val="tr-TR"/>
        </w:rPr>
        <w:t xml:space="preserve"> </w:t>
      </w:r>
      <w:r w:rsidR="00F5795A" w:rsidRPr="00912A5E">
        <w:rPr>
          <w:rFonts w:ascii="Garamond" w:hAnsi="Garamond"/>
          <w:lang w:val="tr-TR"/>
        </w:rPr>
        <w:t>işbu sözleşmenin imza tarihinden itibaren 5 (beş) yıl süreyle</w:t>
      </w:r>
      <w:r w:rsidRPr="00912A5E">
        <w:rPr>
          <w:rFonts w:ascii="Garamond" w:hAnsi="Garamond"/>
          <w:lang w:val="tr-TR"/>
        </w:rPr>
        <w:t xml:space="preserve"> </w:t>
      </w:r>
      <w:r w:rsidR="000D1DB7" w:rsidRPr="00912A5E">
        <w:rPr>
          <w:rFonts w:ascii="Garamond" w:hAnsi="Garamond"/>
          <w:lang w:val="tr-TR"/>
        </w:rPr>
        <w:t xml:space="preserve">yiyecek ve içecek </w:t>
      </w:r>
      <w:r w:rsidR="007802F5" w:rsidRPr="00912A5E">
        <w:rPr>
          <w:rFonts w:ascii="Garamond" w:hAnsi="Garamond"/>
          <w:lang w:val="tr-TR"/>
        </w:rPr>
        <w:t>satışı yapılmak üzere “Kahve Dükkanı”</w:t>
      </w:r>
      <w:r w:rsidRPr="00912A5E">
        <w:rPr>
          <w:rFonts w:ascii="Garamond" w:hAnsi="Garamond"/>
          <w:lang w:val="tr-TR"/>
        </w:rPr>
        <w:t xml:space="preserve"> olarak işletmesi şartlarını belirlemek</w:t>
      </w:r>
      <w:r w:rsidRPr="00D32D1F">
        <w:rPr>
          <w:rFonts w:ascii="Garamond" w:hAnsi="Garamond"/>
          <w:lang w:val="tr-TR"/>
        </w:rPr>
        <w:t xml:space="preserve"> için hazırlanmıştır. </w:t>
      </w:r>
      <w:r w:rsidR="007117D0" w:rsidRPr="00D32D1F">
        <w:rPr>
          <w:rFonts w:ascii="Garamond" w:hAnsi="Garamond"/>
          <w:lang w:val="tr-TR"/>
        </w:rPr>
        <w:t xml:space="preserve">İşbu Sözleşme’nin konusunu Taraflar’ın hak ve yükümlülükleri oluşturmaktadır. </w:t>
      </w:r>
    </w:p>
    <w:p w14:paraId="2630103E" w14:textId="77777777" w:rsidR="007117D0" w:rsidRPr="00D32D1F" w:rsidRDefault="007117D0" w:rsidP="007117D0">
      <w:pPr>
        <w:spacing w:after="0" w:line="240" w:lineRule="auto"/>
        <w:jc w:val="both"/>
        <w:rPr>
          <w:rFonts w:ascii="Garamond" w:hAnsi="Garamond"/>
          <w:lang w:val="tr-TR"/>
        </w:rPr>
      </w:pPr>
    </w:p>
    <w:p w14:paraId="7136D8BB" w14:textId="39A0119D" w:rsidR="002B67EF" w:rsidRPr="00D32D1F" w:rsidRDefault="007117D0" w:rsidP="007117D0">
      <w:pPr>
        <w:spacing w:after="0" w:line="240" w:lineRule="auto"/>
        <w:jc w:val="both"/>
        <w:rPr>
          <w:rFonts w:ascii="Garamond" w:hAnsi="Garamond"/>
          <w:lang w:val="tr-TR"/>
        </w:rPr>
      </w:pPr>
      <w:r w:rsidRPr="00D32D1F">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D32D1F" w:rsidRDefault="002B67EF" w:rsidP="0038049B">
      <w:pPr>
        <w:spacing w:after="0" w:line="240" w:lineRule="auto"/>
        <w:jc w:val="both"/>
        <w:rPr>
          <w:rFonts w:ascii="Garamond" w:hAnsi="Garamond"/>
          <w:lang w:val="tr-TR"/>
        </w:rPr>
      </w:pPr>
    </w:p>
    <w:p w14:paraId="4E64A5FA" w14:textId="41EAF1CC" w:rsidR="00862DBF" w:rsidRPr="00D32D1F" w:rsidRDefault="002B67EF" w:rsidP="00862DBF">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GENEL ESASLAR</w:t>
      </w:r>
      <w:r w:rsidR="00862DBF" w:rsidRPr="00D32D1F">
        <w:rPr>
          <w:rFonts w:ascii="Garamond" w:hAnsi="Garamond"/>
          <w:b/>
          <w:lang w:val="tr-TR"/>
        </w:rPr>
        <w:t xml:space="preserve"> </w:t>
      </w:r>
    </w:p>
    <w:p w14:paraId="6D4AF5E0" w14:textId="77777777" w:rsidR="001F1D16" w:rsidRPr="00D32D1F" w:rsidRDefault="001F1D16" w:rsidP="001F1D16">
      <w:pPr>
        <w:pStyle w:val="ListParagraph"/>
        <w:spacing w:after="0" w:line="240" w:lineRule="auto"/>
        <w:jc w:val="both"/>
        <w:rPr>
          <w:rFonts w:ascii="Garamond" w:hAnsi="Garamond"/>
          <w:b/>
          <w:lang w:val="tr-TR"/>
        </w:rPr>
      </w:pPr>
    </w:p>
    <w:p w14:paraId="100D9FAC" w14:textId="68093EB3" w:rsidR="00862DBF" w:rsidRPr="00D32D1F" w:rsidRDefault="00862DBF"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Sözleşme konusu alanlarda yiyecek ve içecek satışı yapmak üzere “</w:t>
      </w:r>
      <w:r w:rsidR="007802F5" w:rsidRPr="00D32D1F">
        <w:rPr>
          <w:rFonts w:ascii="Garamond" w:hAnsi="Garamond"/>
          <w:lang w:val="tr-TR"/>
        </w:rPr>
        <w:t>Kahve Dükkanı</w:t>
      </w:r>
      <w:r w:rsidRPr="00D32D1F">
        <w:rPr>
          <w:rFonts w:ascii="Garamond" w:hAnsi="Garamond"/>
          <w:lang w:val="tr-TR"/>
        </w:rPr>
        <w:t xml:space="preserve">” </w:t>
      </w:r>
      <w:r w:rsidR="007802F5" w:rsidRPr="00D32D1F">
        <w:rPr>
          <w:rFonts w:ascii="Garamond" w:hAnsi="Garamond"/>
          <w:lang w:val="tr-TR"/>
        </w:rPr>
        <w:t xml:space="preserve">olarak </w:t>
      </w:r>
      <w:r w:rsidRPr="00D32D1F">
        <w:rPr>
          <w:rFonts w:ascii="Garamond" w:hAnsi="Garamond"/>
          <w:lang w:val="tr-TR"/>
        </w:rPr>
        <w:t>işletecek</w:t>
      </w:r>
      <w:r w:rsidR="001A68E4" w:rsidRPr="00D32D1F">
        <w:rPr>
          <w:rFonts w:ascii="Garamond" w:hAnsi="Garamond"/>
          <w:lang w:val="tr-TR"/>
        </w:rPr>
        <w:t xml:space="preserve"> olup işin yürütümünden doğan tüm rizikonun İşletmeci’ye ait olduğunu bilmekte ve kabul etmektedir.</w:t>
      </w:r>
      <w:r w:rsidR="000C337F" w:rsidRPr="00D32D1F">
        <w:rPr>
          <w:rFonts w:ascii="Garamond" w:hAnsi="Garamond"/>
          <w:lang w:val="tr-TR"/>
        </w:rPr>
        <w:t xml:space="preserve"> </w:t>
      </w:r>
    </w:p>
    <w:p w14:paraId="6D2B2E50" w14:textId="77777777" w:rsidR="00A8096F" w:rsidRPr="00D32D1F" w:rsidRDefault="00A8096F" w:rsidP="00A8096F">
      <w:pPr>
        <w:pStyle w:val="ListParagraph"/>
        <w:ind w:left="360"/>
        <w:jc w:val="both"/>
        <w:rPr>
          <w:rFonts w:ascii="Garamond" w:hAnsi="Garamond"/>
          <w:lang w:val="tr-TR"/>
        </w:rPr>
      </w:pPr>
    </w:p>
    <w:p w14:paraId="5A187547" w14:textId="6E1AFDCA" w:rsidR="00862DBF" w:rsidRPr="00D32D1F" w:rsidRDefault="00862DBF"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alanı münhasıran </w:t>
      </w:r>
      <w:r w:rsidRPr="00D32D1F">
        <w:rPr>
          <w:rFonts w:ascii="Garamond" w:hAnsi="Garamond"/>
          <w:highlight w:val="yellow"/>
          <w:lang w:val="tr-TR"/>
        </w:rPr>
        <w:t>[●]</w:t>
      </w:r>
      <w:r w:rsidRPr="00D32D1F">
        <w:rPr>
          <w:rFonts w:ascii="Garamond" w:hAnsi="Garamond"/>
          <w:lang w:val="tr-TR"/>
        </w:rPr>
        <w:t xml:space="preserve"> markası altında işleterek faaliyet gösterecektir. İşletmeci, BİLGİ’nin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D32D1F" w:rsidRDefault="00A8096F" w:rsidP="00A8096F">
      <w:pPr>
        <w:pStyle w:val="ListParagraph"/>
        <w:ind w:left="360"/>
        <w:jc w:val="both"/>
        <w:rPr>
          <w:rFonts w:ascii="Garamond" w:hAnsi="Garamond"/>
          <w:lang w:val="tr-TR"/>
        </w:rPr>
      </w:pPr>
    </w:p>
    <w:p w14:paraId="3DE058D6" w14:textId="24FB858C"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işbu Sözleşme konusu işle ilgili olarak tüm faaliyet giderlerinin kendisine ait olduğunu ve B</w:t>
      </w:r>
      <w:r w:rsidR="00224B19" w:rsidRPr="00D32D1F">
        <w:rPr>
          <w:rFonts w:ascii="Garamond" w:hAnsi="Garamond"/>
          <w:lang w:val="tr-TR"/>
        </w:rPr>
        <w:t>İLGİ</w:t>
      </w:r>
      <w:r w:rsidRPr="00D32D1F">
        <w:rPr>
          <w:rFonts w:ascii="Garamond" w:hAnsi="Garamond"/>
          <w:lang w:val="tr-TR"/>
        </w:rPr>
        <w:t>’ye işbu Sözleşme’nin 4. maddesinde belirlenmiş olan işletme ücretini ödemeyi kabul beyan ve taahhüt eder.</w:t>
      </w:r>
    </w:p>
    <w:p w14:paraId="603F0E78" w14:textId="77777777" w:rsidR="00A8096F" w:rsidRPr="00D32D1F" w:rsidRDefault="00A8096F" w:rsidP="00A8096F">
      <w:pPr>
        <w:pStyle w:val="ListParagraph"/>
        <w:ind w:left="360"/>
        <w:jc w:val="both"/>
        <w:rPr>
          <w:rFonts w:ascii="Garamond" w:hAnsi="Garamond"/>
          <w:lang w:val="tr-TR"/>
        </w:rPr>
      </w:pPr>
    </w:p>
    <w:p w14:paraId="119DDAF4" w14:textId="6614A37B"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Sözleşme konusu</w:t>
      </w:r>
      <w:r w:rsidR="00C5243C">
        <w:rPr>
          <w:rFonts w:ascii="Garamond" w:hAnsi="Garamond"/>
          <w:lang w:val="tr-TR"/>
        </w:rPr>
        <w:t xml:space="preserve"> “Kahve Dükkanı” olan</w:t>
      </w:r>
      <w:r w:rsidRPr="00D32D1F">
        <w:rPr>
          <w:rFonts w:ascii="Garamond" w:hAnsi="Garamond"/>
          <w:lang w:val="tr-TR"/>
        </w:rPr>
        <w:t xml:space="preserve"> işletmelerde yiyecek ve içecek satışı dışında başka bir işletme faaliyeti gösteremez. </w:t>
      </w:r>
    </w:p>
    <w:p w14:paraId="07DB72B6" w14:textId="77777777" w:rsidR="00A8096F" w:rsidRPr="00D32D1F" w:rsidRDefault="00A8096F" w:rsidP="00A8096F">
      <w:pPr>
        <w:pStyle w:val="ListParagraph"/>
        <w:ind w:left="360"/>
        <w:jc w:val="both"/>
        <w:rPr>
          <w:rFonts w:ascii="Garamond" w:hAnsi="Garamond"/>
          <w:lang w:val="tr-TR"/>
        </w:rPr>
      </w:pPr>
    </w:p>
    <w:p w14:paraId="204DC412" w14:textId="41B773BF"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32D1F" w:rsidRDefault="00A8096F" w:rsidP="00A8096F">
      <w:pPr>
        <w:pStyle w:val="ListParagraph"/>
        <w:ind w:left="360"/>
        <w:jc w:val="both"/>
        <w:rPr>
          <w:rFonts w:ascii="Garamond" w:hAnsi="Garamond"/>
          <w:lang w:val="tr-TR"/>
        </w:rPr>
      </w:pPr>
    </w:p>
    <w:p w14:paraId="19561622" w14:textId="768E486E" w:rsidR="002B67EF" w:rsidRPr="00D32D1F" w:rsidRDefault="00DE0B0B" w:rsidP="001F1D16">
      <w:pPr>
        <w:pStyle w:val="ListParagraph"/>
        <w:numPr>
          <w:ilvl w:val="1"/>
          <w:numId w:val="1"/>
        </w:numPr>
        <w:spacing w:after="0" w:line="240" w:lineRule="auto"/>
        <w:ind w:left="360" w:hanging="450"/>
        <w:jc w:val="both"/>
        <w:rPr>
          <w:rFonts w:ascii="Garamond" w:hAnsi="Garamond"/>
          <w:lang w:val="tr-TR"/>
        </w:rPr>
      </w:pPr>
      <w:r w:rsidRPr="00D32D1F">
        <w:rPr>
          <w:rFonts w:ascii="Garamond" w:hAnsi="Garamond"/>
          <w:lang w:val="tr-TR"/>
        </w:rPr>
        <w:t>İşletmeci, işletmede faaliyet gösteren tüm personelinin sabıka kaydı olmadığına dair kayıtları ve BİLGİ tarafından talep edilen belgelerin bir suretini BİLGİ’ye ibraz etmekle yükümlüdür.</w:t>
      </w:r>
    </w:p>
    <w:p w14:paraId="4B7D9939" w14:textId="77777777" w:rsidR="00A8096F" w:rsidRPr="00D32D1F" w:rsidRDefault="00A8096F" w:rsidP="00A8096F">
      <w:pPr>
        <w:spacing w:after="0" w:line="240" w:lineRule="auto"/>
        <w:jc w:val="both"/>
        <w:rPr>
          <w:rFonts w:ascii="Garamond" w:hAnsi="Garamond"/>
          <w:lang w:val="tr-TR"/>
        </w:rPr>
      </w:pPr>
    </w:p>
    <w:p w14:paraId="56F11D29" w14:textId="3E7B6C86"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224B19" w:rsidRPr="00D32D1F">
        <w:rPr>
          <w:rFonts w:ascii="Garamond" w:hAnsi="Garamond"/>
          <w:lang w:val="tr-TR"/>
        </w:rPr>
        <w:t>BİLGİ’nin bu sebeple herhangi bir ödemede bulunması halinde İşletmeciye rücu hakkı mevcuttur.</w:t>
      </w:r>
    </w:p>
    <w:p w14:paraId="6C5CDDD7" w14:textId="77777777" w:rsidR="00A8096F" w:rsidRPr="00D32D1F" w:rsidRDefault="00A8096F" w:rsidP="00A8096F">
      <w:pPr>
        <w:pStyle w:val="ListParagraph"/>
        <w:ind w:left="360"/>
        <w:jc w:val="both"/>
        <w:rPr>
          <w:rFonts w:ascii="Garamond" w:hAnsi="Garamond"/>
          <w:lang w:val="tr-TR"/>
        </w:rPr>
      </w:pPr>
    </w:p>
    <w:p w14:paraId="4D27736E" w14:textId="279D49D7"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BİLGİ'ye, İşletmeci’nin yasal yükümlülüklerin yerine getirilmemesi sebebiyle dava açılması, maddi-manevi tazminat talep edilmesi ya da BİLGİ’nin bu sebeple ödemede bulunması halinde, BİLGİ her zaman söz konusu ödemeleri İşletmeci’ye rücu edebilecektir.</w:t>
      </w:r>
    </w:p>
    <w:p w14:paraId="58268735" w14:textId="77777777" w:rsidR="00A8096F" w:rsidRPr="00D32D1F" w:rsidRDefault="00A8096F" w:rsidP="00A8096F">
      <w:pPr>
        <w:pStyle w:val="ListParagraph"/>
        <w:ind w:left="360"/>
        <w:jc w:val="both"/>
        <w:rPr>
          <w:rFonts w:ascii="Garamond" w:hAnsi="Garamond"/>
          <w:lang w:val="tr-TR"/>
        </w:rPr>
      </w:pPr>
    </w:p>
    <w:p w14:paraId="5AE77111" w14:textId="2AC7A058"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475F21B7" w14:textId="77777777" w:rsidR="00A8096F" w:rsidRPr="00D32D1F" w:rsidRDefault="00A8096F" w:rsidP="00A8096F">
      <w:pPr>
        <w:pStyle w:val="ListParagraph"/>
        <w:ind w:left="360"/>
        <w:jc w:val="both"/>
        <w:rPr>
          <w:rFonts w:ascii="Garamond" w:hAnsi="Garamond"/>
          <w:lang w:val="tr-TR"/>
        </w:rPr>
      </w:pPr>
    </w:p>
    <w:p w14:paraId="5F8993D4" w14:textId="32BD62DD"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Personelin işe giriş bildirgelerinin ile aylık bordrolarının ve ‘e-borcu yoktur’ belgesinin birer nüshasını düzenli olarak dijital ortamda BİLGİ ile paylaşmayı kabul ve taahhüt eder.</w:t>
      </w:r>
    </w:p>
    <w:p w14:paraId="41C4E05E" w14:textId="77777777" w:rsidR="001F1D16" w:rsidRPr="00D32D1F" w:rsidRDefault="001F1D16" w:rsidP="001F1D16">
      <w:pPr>
        <w:pStyle w:val="ListParagraph"/>
        <w:ind w:left="360" w:hanging="450"/>
        <w:jc w:val="both"/>
        <w:rPr>
          <w:rFonts w:ascii="Garamond" w:hAnsi="Garamond"/>
          <w:lang w:val="tr-TR"/>
        </w:rPr>
      </w:pPr>
    </w:p>
    <w:p w14:paraId="0181E852" w14:textId="190EF684" w:rsidR="00244664"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BİLGİ’nin herhangi bir şekilde ödeme yapmak durumunda kalması halinde BİLGİ’nin ilk yazılı ihtarı üzerine ilgili tutarları BİLGİ tarafından bildirilen banka hesabına derhal yatıracağını kabul, beyan ve taahhüt eder.</w:t>
      </w:r>
    </w:p>
    <w:p w14:paraId="0D99DF55" w14:textId="77777777" w:rsidR="00A8096F" w:rsidRPr="00D32D1F" w:rsidRDefault="00A8096F" w:rsidP="00A8096F">
      <w:pPr>
        <w:pStyle w:val="ListParagraph"/>
        <w:rPr>
          <w:rFonts w:ascii="Garamond" w:hAnsi="Garamond"/>
          <w:lang w:val="tr-TR"/>
        </w:rPr>
      </w:pPr>
    </w:p>
    <w:p w14:paraId="6E13EDE2" w14:textId="77777777" w:rsidR="00A8096F" w:rsidRPr="00D32D1F" w:rsidRDefault="00A8096F" w:rsidP="00A8096F">
      <w:pPr>
        <w:pStyle w:val="ListParagraph"/>
        <w:ind w:left="360"/>
        <w:jc w:val="both"/>
        <w:rPr>
          <w:rFonts w:ascii="Garamond" w:hAnsi="Garamond"/>
          <w:lang w:val="tr-TR"/>
        </w:rPr>
      </w:pPr>
    </w:p>
    <w:p w14:paraId="75F33DE5" w14:textId="55FCB3B8" w:rsidR="00244664"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D32D1F" w:rsidRDefault="00A8096F" w:rsidP="00A8096F">
      <w:pPr>
        <w:pStyle w:val="ListParagraph"/>
        <w:ind w:left="360"/>
        <w:jc w:val="both"/>
        <w:rPr>
          <w:rFonts w:ascii="Garamond" w:hAnsi="Garamond"/>
          <w:lang w:val="tr-TR"/>
        </w:rPr>
      </w:pPr>
    </w:p>
    <w:p w14:paraId="6AEC7DDB" w14:textId="102AE671" w:rsidR="00123AA0"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İşletmeci’ye karşı maddi/manevi sorumluluğu bulunmadığını gayri kabili rücu kabul beyan ve taahhüt eder. </w:t>
      </w:r>
    </w:p>
    <w:p w14:paraId="58D74847" w14:textId="77777777" w:rsidR="00A8096F" w:rsidRPr="00D32D1F" w:rsidRDefault="00A8096F" w:rsidP="00A8096F">
      <w:pPr>
        <w:pStyle w:val="ListParagraph"/>
        <w:ind w:left="360"/>
        <w:jc w:val="both"/>
        <w:rPr>
          <w:rFonts w:ascii="Garamond" w:hAnsi="Garamond"/>
          <w:lang w:val="tr-TR"/>
        </w:rPr>
      </w:pPr>
    </w:p>
    <w:p w14:paraId="40811F2A" w14:textId="2D8DE710" w:rsidR="00A8096F" w:rsidRPr="00D32D1F" w:rsidRDefault="00244664" w:rsidP="00A8096F">
      <w:pPr>
        <w:pStyle w:val="ListParagraph"/>
        <w:numPr>
          <w:ilvl w:val="1"/>
          <w:numId w:val="1"/>
        </w:numPr>
        <w:ind w:left="360" w:hanging="450"/>
        <w:jc w:val="both"/>
        <w:rPr>
          <w:rFonts w:ascii="Garamond" w:hAnsi="Garamond"/>
          <w:lang w:val="tr-TR"/>
        </w:rPr>
      </w:pPr>
      <w:r w:rsidRPr="00D32D1F">
        <w:rPr>
          <w:rFonts w:ascii="Garamond" w:hAnsi="Garamond"/>
          <w:lang w:val="tr-TR"/>
        </w:rPr>
        <w:t>Ruhsat ve izinlerin İşletmeci’ye bağlı nedenlerle zamanında alınamamasından ya da hiç alınmaması halinde BİLGİ doğmuş ve doğacak tüm zararlarını kar kaybı da dahil olmak üzere İşletmeci’den talep edebilir. İşletmeci, ruhsat ve izinlerin Sözleşme’nin imzalanmasını takip eden 3 (üç) aylık süre içerisinde alınamaması halinde BİLGİ’nin Sözleşme’yi işbu maddede belirlenen halel gelmeksizin haklı nedenle feshedebileceğini bilmekte ve kabul etmektedir</w:t>
      </w:r>
      <w:r w:rsidR="00A8096F" w:rsidRPr="00D32D1F">
        <w:rPr>
          <w:rFonts w:ascii="Garamond" w:hAnsi="Garamond"/>
          <w:lang w:val="tr-TR"/>
        </w:rPr>
        <w:t>.</w:t>
      </w:r>
    </w:p>
    <w:p w14:paraId="37E6111A" w14:textId="77777777" w:rsidR="00A8096F" w:rsidRPr="00D32D1F" w:rsidRDefault="00A8096F" w:rsidP="00A8096F">
      <w:pPr>
        <w:pStyle w:val="ListParagraph"/>
        <w:ind w:left="360"/>
        <w:jc w:val="both"/>
        <w:rPr>
          <w:rFonts w:ascii="Garamond" w:hAnsi="Garamond"/>
          <w:lang w:val="tr-TR"/>
        </w:rPr>
      </w:pPr>
    </w:p>
    <w:p w14:paraId="3DFFBD46" w14:textId="77777777" w:rsidR="00A8096F" w:rsidRPr="00D32D1F" w:rsidRDefault="00123AA0" w:rsidP="001F1D16">
      <w:pPr>
        <w:pStyle w:val="ListParagraph"/>
        <w:numPr>
          <w:ilvl w:val="1"/>
          <w:numId w:val="1"/>
        </w:numPr>
        <w:ind w:left="360" w:hanging="450"/>
        <w:jc w:val="both"/>
        <w:rPr>
          <w:rFonts w:ascii="Garamond" w:hAnsi="Garamond"/>
          <w:lang w:val="tr-TR"/>
        </w:rPr>
      </w:pPr>
      <w:r w:rsidRPr="00D32D1F">
        <w:rPr>
          <w:rFonts w:ascii="Garamond" w:hAnsi="Garamond"/>
          <w:lang w:val="tr-TR"/>
        </w:rPr>
        <w:t>BİLGİ, İşletmeci’nin almakla yükümlü olduğu izin ve ruhsatları alabilmesi için gerekli tüm çabayı sarf edeceğini beyan ve taahhüt eder.</w:t>
      </w:r>
    </w:p>
    <w:p w14:paraId="09124C34" w14:textId="6A93AA78" w:rsidR="00123AA0" w:rsidRPr="00D32D1F" w:rsidRDefault="00123AA0" w:rsidP="00A8096F">
      <w:pPr>
        <w:pStyle w:val="ListParagraph"/>
        <w:ind w:left="360"/>
        <w:jc w:val="both"/>
        <w:rPr>
          <w:rFonts w:ascii="Garamond" w:hAnsi="Garamond"/>
          <w:lang w:val="tr-TR"/>
        </w:rPr>
      </w:pPr>
      <w:r w:rsidRPr="00D32D1F">
        <w:rPr>
          <w:rFonts w:ascii="Garamond" w:hAnsi="Garamond"/>
          <w:lang w:val="tr-TR"/>
        </w:rPr>
        <w:t xml:space="preserve">  </w:t>
      </w:r>
    </w:p>
    <w:p w14:paraId="38C77885" w14:textId="07B5D1AD" w:rsidR="00123AA0" w:rsidRPr="00D32D1F" w:rsidRDefault="00123AA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Sözleşme’de belirlenen alanların işletilmesiyle ilgili kendi yetki ve sorumluluğundaki durumlarda, gerekli olan değişikliklerde ve tadilatlarda BİLGİ’nin yazılı iznini almak koşuluyla gerekli izin ve ruhsatları almakla yükümlüdür. </w:t>
      </w:r>
    </w:p>
    <w:p w14:paraId="65398441" w14:textId="77777777" w:rsidR="00A8096F" w:rsidRPr="00D32D1F" w:rsidRDefault="00A8096F" w:rsidP="00A8096F">
      <w:pPr>
        <w:pStyle w:val="ListParagraph"/>
        <w:ind w:left="360"/>
        <w:jc w:val="both"/>
        <w:rPr>
          <w:rFonts w:ascii="Garamond" w:hAnsi="Garamond"/>
          <w:lang w:val="tr-TR"/>
        </w:rPr>
      </w:pPr>
    </w:p>
    <w:p w14:paraId="3F51BF43" w14:textId="29B24449" w:rsidR="00123AA0" w:rsidRPr="00D32D1F" w:rsidRDefault="00123AA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tüm dekorasyon masrafları kendinde olmak üzere </w:t>
      </w:r>
      <w:r w:rsidR="00F5795A" w:rsidRPr="00D32D1F">
        <w:rPr>
          <w:rFonts w:ascii="Garamond" w:hAnsi="Garamond"/>
          <w:lang w:val="tr-TR"/>
        </w:rPr>
        <w:t>sözleşmenin imza tarihinden</w:t>
      </w:r>
      <w:r w:rsidRPr="00D32D1F">
        <w:rPr>
          <w:rFonts w:ascii="Garamond" w:hAnsi="Garamond"/>
          <w:lang w:val="tr-TR"/>
        </w:rPr>
        <w:t xml:space="preserve"> itibaren en geç </w:t>
      </w:r>
      <w:r w:rsidR="00F5795A" w:rsidRPr="00D32D1F">
        <w:rPr>
          <w:rFonts w:ascii="Garamond" w:hAnsi="Garamond"/>
          <w:lang w:val="tr-TR"/>
        </w:rPr>
        <w:t>15</w:t>
      </w:r>
      <w:r w:rsidRPr="00D32D1F">
        <w:rPr>
          <w:rFonts w:ascii="Garamond" w:hAnsi="Garamond"/>
          <w:lang w:val="tr-TR"/>
        </w:rPr>
        <w:t xml:space="preserve"> (</w:t>
      </w:r>
      <w:r w:rsidR="00F5795A" w:rsidRPr="00D32D1F">
        <w:rPr>
          <w:rFonts w:ascii="Garamond" w:hAnsi="Garamond"/>
          <w:lang w:val="tr-TR"/>
        </w:rPr>
        <w:t>gün</w:t>
      </w:r>
      <w:r w:rsidRPr="00D32D1F">
        <w:rPr>
          <w:rFonts w:ascii="Garamond" w:hAnsi="Garamond"/>
          <w:lang w:val="tr-TR"/>
        </w:rPr>
        <w:t xml:space="preserve">) günde işletmeye ve satışa hazır hale getirecektir. Bu </w:t>
      </w:r>
      <w:r w:rsidR="00F5795A" w:rsidRPr="00D32D1F">
        <w:rPr>
          <w:rFonts w:ascii="Garamond" w:hAnsi="Garamond"/>
          <w:lang w:val="tr-TR"/>
        </w:rPr>
        <w:t>15</w:t>
      </w:r>
      <w:r w:rsidRPr="00D32D1F">
        <w:rPr>
          <w:rFonts w:ascii="Garamond" w:hAnsi="Garamond"/>
          <w:lang w:val="tr-TR"/>
        </w:rPr>
        <w:t xml:space="preserve"> (</w:t>
      </w:r>
      <w:r w:rsidR="00F5795A" w:rsidRPr="00D32D1F">
        <w:rPr>
          <w:rFonts w:ascii="Garamond" w:hAnsi="Garamond"/>
          <w:lang w:val="tr-TR"/>
        </w:rPr>
        <w:t>onbeş</w:t>
      </w:r>
      <w:r w:rsidRPr="00D32D1F">
        <w:rPr>
          <w:rFonts w:ascii="Garamond" w:hAnsi="Garamond"/>
          <w:lang w:val="tr-TR"/>
        </w:rPr>
        <w:t>) günlük tadilat ve dekorasyon süresi dâhilinde İşletmeci, BİLGİ’ye herhangi bir bedel ödemeyecektir. İşletmeci işletmeyi süresinde satışa hazır hale getirmemesi halinde; gecikme sebebinin BİLGİ’den kaynaklanması halleri hariç, geciken her gün için 1.000.-TL +KDV tutarında ceza ödeyecektir. İşbu gecikmenin İşletmeci’den kaynaklanan sebeple her halükarda 30 gün</w:t>
      </w:r>
      <w:r w:rsidR="00845650" w:rsidRPr="00D32D1F">
        <w:rPr>
          <w:rFonts w:ascii="Garamond" w:hAnsi="Garamond"/>
          <w:lang w:val="tr-TR"/>
        </w:rPr>
        <w:t xml:space="preserve"> ve daha fazla </w:t>
      </w:r>
      <w:r w:rsidRPr="00D32D1F">
        <w:rPr>
          <w:rFonts w:ascii="Garamond" w:hAnsi="Garamond"/>
          <w:lang w:val="tr-TR"/>
        </w:rPr>
        <w:t>sürmesi halinde, B</w:t>
      </w:r>
      <w:r w:rsidR="00845650" w:rsidRPr="00D32D1F">
        <w:rPr>
          <w:rFonts w:ascii="Garamond" w:hAnsi="Garamond"/>
          <w:lang w:val="tr-TR"/>
        </w:rPr>
        <w:t>İLGİ</w:t>
      </w:r>
      <w:r w:rsidRPr="00D32D1F">
        <w:rPr>
          <w:rFonts w:ascii="Garamond" w:hAnsi="Garamond"/>
          <w:lang w:val="tr-TR"/>
        </w:rPr>
        <w:t xml:space="preserve"> her türlü tazminat hakları saklı kalmak kaydı ile Sözleşme’yi tek taraflı olarak feshedebilir.</w:t>
      </w:r>
    </w:p>
    <w:p w14:paraId="16E5C4A6" w14:textId="77777777" w:rsidR="00A8096F" w:rsidRPr="00D32D1F" w:rsidRDefault="00A8096F" w:rsidP="00A8096F">
      <w:pPr>
        <w:pStyle w:val="ListParagraph"/>
        <w:ind w:left="360"/>
        <w:jc w:val="both"/>
        <w:rPr>
          <w:rFonts w:ascii="Garamond" w:hAnsi="Garamond"/>
          <w:lang w:val="tr-TR"/>
        </w:rPr>
      </w:pPr>
    </w:p>
    <w:p w14:paraId="65532E33" w14:textId="462644CF"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teslim aldığı alanda yapacağı dekorasyonlar için BİLGİ’nin talep ettiği gerekli tüm proje ve dokümanları sunmayı ve onay almayı taahhüt eder. BİLGİ sunulan tüm projeler üstünde değişiklik yapılmasını talep edebilir.</w:t>
      </w:r>
    </w:p>
    <w:p w14:paraId="452A8FAB" w14:textId="77777777" w:rsidR="00A8096F" w:rsidRPr="00D32D1F" w:rsidRDefault="00A8096F" w:rsidP="00A8096F">
      <w:pPr>
        <w:pStyle w:val="ListParagraph"/>
        <w:ind w:left="360"/>
        <w:jc w:val="both"/>
        <w:rPr>
          <w:rFonts w:ascii="Garamond" w:hAnsi="Garamond"/>
          <w:lang w:val="tr-TR"/>
        </w:rPr>
      </w:pPr>
    </w:p>
    <w:p w14:paraId="181E65AD" w14:textId="5E3D0CC4"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teslim aldığı alanda BİLGİ’nin istediği tüm dekorasyon eksikliklerini (kırık fayans, hasarlı yer zemini, bozuk dolap vb.) tamamlamayı taahhüt eder. İşletmeci yapılan bu tamamlamalara ilişkin masraflardan tek başına sorumlu olup BİLGİ’den Sözleşme süresi içinde veya sonrasında herhangi bir talepte bulunamaz. </w:t>
      </w:r>
    </w:p>
    <w:p w14:paraId="671FB316" w14:textId="77777777" w:rsidR="00A8096F" w:rsidRPr="00D32D1F" w:rsidRDefault="00A8096F" w:rsidP="00A8096F">
      <w:pPr>
        <w:pStyle w:val="ListParagraph"/>
        <w:ind w:left="360"/>
        <w:jc w:val="both"/>
        <w:rPr>
          <w:rFonts w:ascii="Garamond" w:hAnsi="Garamond"/>
          <w:lang w:val="tr-TR"/>
        </w:rPr>
      </w:pPr>
    </w:p>
    <w:p w14:paraId="750A995A" w14:textId="6F14E717"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alanda yapacağı tüm dekorasyon ve tadilat çalışmaları için, gerekli önleyici ve koruyucu tedbirleri almayı ve tadilat süresi boyunca BİLGİ’nin belirleyeceği çalışma takvimine uymayı taahhüt eder.</w:t>
      </w:r>
    </w:p>
    <w:p w14:paraId="0FF251E9" w14:textId="77777777" w:rsidR="00A8096F" w:rsidRPr="00D32D1F" w:rsidRDefault="00A8096F" w:rsidP="00A8096F">
      <w:pPr>
        <w:pStyle w:val="ListParagraph"/>
        <w:ind w:left="360"/>
        <w:jc w:val="both"/>
        <w:rPr>
          <w:rFonts w:ascii="Garamond" w:hAnsi="Garamond"/>
          <w:lang w:val="tr-TR"/>
        </w:rPr>
      </w:pPr>
    </w:p>
    <w:p w14:paraId="50EDE047" w14:textId="126E8672"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D32D1F" w:rsidRDefault="00A8096F" w:rsidP="00A8096F">
      <w:pPr>
        <w:pStyle w:val="ListParagraph"/>
        <w:ind w:left="360"/>
        <w:jc w:val="both"/>
        <w:rPr>
          <w:rFonts w:ascii="Garamond" w:hAnsi="Garamond"/>
          <w:lang w:val="tr-TR"/>
        </w:rPr>
      </w:pPr>
    </w:p>
    <w:p w14:paraId="7909C6EB" w14:textId="2FCA5982"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teslim aldığı alandaki Doğalgaz aboneliğini üstüne almayı, Elektrik ve Su bedelleri içinse BİLGİ tarafından yansıtma faturası kesileceğini ve bunları ödeyeceğini kabul ettiğini taahhüt eder.</w:t>
      </w:r>
    </w:p>
    <w:p w14:paraId="00D8A640" w14:textId="77777777" w:rsidR="00A8096F" w:rsidRPr="00D32D1F" w:rsidRDefault="00A8096F" w:rsidP="00A8096F">
      <w:pPr>
        <w:pStyle w:val="ListParagraph"/>
        <w:ind w:left="360"/>
        <w:jc w:val="both"/>
        <w:rPr>
          <w:rFonts w:ascii="Garamond" w:hAnsi="Garamond"/>
          <w:lang w:val="tr-TR"/>
        </w:rPr>
      </w:pPr>
    </w:p>
    <w:p w14:paraId="441E41DF" w14:textId="3CB8889B"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BİLGİ’nin Sözleşme’yi haklı nedenle feshetme hakkı olduğunu bilmekte ve kabul etmektedir. </w:t>
      </w:r>
    </w:p>
    <w:p w14:paraId="0E5D63CD" w14:textId="77777777" w:rsidR="00A8096F" w:rsidRPr="00D32D1F" w:rsidRDefault="00A8096F" w:rsidP="00A8096F">
      <w:pPr>
        <w:pStyle w:val="ListParagraph"/>
        <w:ind w:left="360"/>
        <w:jc w:val="both"/>
        <w:rPr>
          <w:rFonts w:ascii="Garamond" w:hAnsi="Garamond"/>
          <w:lang w:val="tr-TR"/>
        </w:rPr>
      </w:pPr>
    </w:p>
    <w:p w14:paraId="22BE2ACD" w14:textId="09B46EE0"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BİLGİ’nin yazılı ön izni olmadan işletilecek yeri tamamen başkalarına devir ve/veya temlik edemez, kiraya veremez, kullandıramaz, yararlandıramaz, işgal ettiremez, ortaklaşa veya iş</w:t>
      </w:r>
      <w:r w:rsidR="00034A57" w:rsidRPr="00D32D1F">
        <w:rPr>
          <w:rFonts w:ascii="Garamond" w:hAnsi="Garamond"/>
          <w:lang w:val="tr-TR"/>
        </w:rPr>
        <w:t xml:space="preserve"> </w:t>
      </w:r>
      <w:r w:rsidRPr="00D32D1F">
        <w:rPr>
          <w:rFonts w:ascii="Garamond" w:hAnsi="Garamond"/>
          <w:lang w:val="tr-TR"/>
        </w:rPr>
        <w:t>birliği halinde kullanamaz ancak BİLGİ’nin önceden yazılı olarak izin vermesi şartıyla işletilecek yerin belirlenecek küçük bir kısmını başkaları ile ortaklaşa kullanabilir.</w:t>
      </w:r>
    </w:p>
    <w:p w14:paraId="6A0E2BF0" w14:textId="77777777" w:rsidR="00A8096F" w:rsidRPr="00D32D1F" w:rsidRDefault="00A8096F" w:rsidP="00A8096F">
      <w:pPr>
        <w:pStyle w:val="ListParagraph"/>
        <w:ind w:left="360"/>
        <w:jc w:val="both"/>
        <w:rPr>
          <w:rFonts w:ascii="Garamond" w:hAnsi="Garamond"/>
          <w:lang w:val="tr-TR"/>
        </w:rPr>
      </w:pPr>
    </w:p>
    <w:p w14:paraId="2E814A22" w14:textId="64F29534"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işletilecek yerin Sözleşme’ye uygun bir şekilde kendisine teslimini ve Sözleşme süresince sözleşme koşullarında kullanıma amade kılınmasını talep hakkına sahiptir.</w:t>
      </w:r>
    </w:p>
    <w:p w14:paraId="4952D4A4" w14:textId="77777777" w:rsidR="00A8096F" w:rsidRPr="00D32D1F" w:rsidRDefault="00A8096F" w:rsidP="00A8096F">
      <w:pPr>
        <w:pStyle w:val="ListParagraph"/>
        <w:ind w:left="360"/>
        <w:jc w:val="both"/>
        <w:rPr>
          <w:rFonts w:ascii="Garamond" w:hAnsi="Garamond"/>
          <w:lang w:val="tr-TR"/>
        </w:rPr>
      </w:pPr>
    </w:p>
    <w:p w14:paraId="2DCE7887" w14:textId="77777777" w:rsidR="00A8096F"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w:t>
      </w:r>
    </w:p>
    <w:p w14:paraId="53DA1773" w14:textId="3310FD34" w:rsidR="00034A57" w:rsidRPr="00D32D1F" w:rsidRDefault="00034A57" w:rsidP="00A8096F">
      <w:pPr>
        <w:pStyle w:val="ListParagraph"/>
        <w:ind w:left="360"/>
        <w:jc w:val="both"/>
        <w:rPr>
          <w:rFonts w:ascii="Garamond" w:hAnsi="Garamond"/>
          <w:lang w:val="tr-TR"/>
        </w:rPr>
      </w:pPr>
      <w:r w:rsidRPr="00D32D1F">
        <w:rPr>
          <w:rFonts w:ascii="Garamond" w:hAnsi="Garamond"/>
          <w:lang w:val="tr-TR"/>
        </w:rPr>
        <w:t xml:space="preserve"> </w:t>
      </w:r>
    </w:p>
    <w:p w14:paraId="59A1719C" w14:textId="4BDFCC95"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D32D1F" w:rsidRDefault="00A8096F" w:rsidP="00A8096F">
      <w:pPr>
        <w:pStyle w:val="ListParagraph"/>
        <w:ind w:left="360"/>
        <w:jc w:val="both"/>
        <w:rPr>
          <w:rFonts w:ascii="Garamond" w:hAnsi="Garamond"/>
          <w:lang w:val="tr-TR"/>
        </w:rPr>
      </w:pPr>
    </w:p>
    <w:p w14:paraId="7F40D4BA" w14:textId="4CA59526"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D32D1F" w:rsidRDefault="00A8096F" w:rsidP="00A8096F">
      <w:pPr>
        <w:pStyle w:val="ListParagraph"/>
        <w:ind w:left="360"/>
        <w:jc w:val="both"/>
        <w:rPr>
          <w:rFonts w:ascii="Garamond" w:hAnsi="Garamond"/>
          <w:lang w:val="tr-TR"/>
        </w:rPr>
      </w:pPr>
    </w:p>
    <w:p w14:paraId="6AF1377C" w14:textId="4B169534"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ve çalışanları BİLGİ’nin kampüs alanları ile ilgili belirlemiş olduğu ve kendilerine önceden tebliğ edilen </w:t>
      </w:r>
      <w:r w:rsidR="004E6F4B" w:rsidRPr="00D32D1F">
        <w:rPr>
          <w:rFonts w:ascii="Garamond" w:hAnsi="Garamond"/>
          <w:lang w:val="tr-TR"/>
        </w:rPr>
        <w:t>ve yeni tebliğlerle bildirilecek açılış/kapanış saatleri düzenlemesi, müzik yayını yapılması, çalışma esasları, vb. kurallara uymak zorundadır.</w:t>
      </w:r>
    </w:p>
    <w:p w14:paraId="3C66BE76" w14:textId="77777777" w:rsidR="00A8096F" w:rsidRPr="00D32D1F" w:rsidRDefault="00A8096F" w:rsidP="00A8096F">
      <w:pPr>
        <w:pStyle w:val="ListParagraph"/>
        <w:ind w:left="360"/>
        <w:jc w:val="both"/>
        <w:rPr>
          <w:rFonts w:ascii="Garamond" w:hAnsi="Garamond"/>
          <w:lang w:val="tr-TR"/>
        </w:rPr>
      </w:pPr>
    </w:p>
    <w:p w14:paraId="0F0CD33A" w14:textId="233658CD"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BİLGİ’nin herhangi bir nam altında ödeme yapmak zorunda kalması halinde İşletmeciye faizi ile birlikte rücu hakkı mevcuttur. Bu durumda BİLGİ’nin Sözleşme’nin imzalanması sırasında verilen kesin teminat mektubuna başvurma hakkı olduğunu İşletmeci peşinen kabul eder.  </w:t>
      </w:r>
    </w:p>
    <w:p w14:paraId="76F96C7D" w14:textId="77777777" w:rsidR="00A8096F" w:rsidRPr="00D32D1F" w:rsidRDefault="00A8096F" w:rsidP="00A8096F">
      <w:pPr>
        <w:pStyle w:val="ListParagraph"/>
        <w:ind w:left="360"/>
        <w:jc w:val="both"/>
        <w:rPr>
          <w:rFonts w:ascii="Garamond" w:hAnsi="Garamond"/>
          <w:lang w:val="tr-TR"/>
        </w:rPr>
      </w:pPr>
    </w:p>
    <w:p w14:paraId="7C5865F6" w14:textId="40D09ED8" w:rsidR="001F1D16"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İşletmeci, sigorta yapıldıktan veya yenilendikten 15 (onbeş) gün içinde BİLGİ’ye gerekli belgeleri ibraz edecektir.</w:t>
      </w:r>
    </w:p>
    <w:p w14:paraId="79A18161" w14:textId="77777777" w:rsidR="00C5243C" w:rsidRPr="00C5243C" w:rsidRDefault="00C5243C" w:rsidP="00C5243C">
      <w:pPr>
        <w:pStyle w:val="ListParagraph"/>
        <w:rPr>
          <w:rFonts w:ascii="Garamond" w:hAnsi="Garamond"/>
          <w:lang w:val="tr-TR"/>
        </w:rPr>
      </w:pPr>
    </w:p>
    <w:p w14:paraId="1E6A934C" w14:textId="77777777" w:rsidR="00C5243C" w:rsidRPr="00D32D1F" w:rsidRDefault="00C5243C" w:rsidP="00C5243C">
      <w:pPr>
        <w:pStyle w:val="ListParagraph"/>
        <w:ind w:left="360"/>
        <w:jc w:val="both"/>
        <w:rPr>
          <w:rFonts w:ascii="Garamond" w:hAnsi="Garamond"/>
          <w:lang w:val="tr-TR"/>
        </w:rPr>
      </w:pPr>
    </w:p>
    <w:p w14:paraId="7C067A28" w14:textId="05CA97CA"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482DE1A5" w14:textId="77777777" w:rsidR="00A8096F" w:rsidRPr="00D32D1F" w:rsidRDefault="00A8096F" w:rsidP="00A8096F">
      <w:pPr>
        <w:pStyle w:val="ListParagraph"/>
        <w:ind w:left="360"/>
        <w:jc w:val="both"/>
        <w:rPr>
          <w:rFonts w:ascii="Garamond" w:hAnsi="Garamond"/>
          <w:lang w:val="tr-TR"/>
        </w:rPr>
      </w:pPr>
    </w:p>
    <w:p w14:paraId="25A85DBA" w14:textId="77777777" w:rsidR="000E4253" w:rsidRPr="00D32D1F" w:rsidRDefault="000E4253" w:rsidP="00A8096F">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İşletmeci’nin işletmeye konu alanlarda üçüncü kişilerle mekan tahsisine konu etkinlikler (çekim vb.) yapması halinde önceden BİLGİ’den yazılı onay alması gerekmekte olup BİLGİ’nin elde edilecek gelirden pay talep etme hakkı olduğunu bilmekte ve kabul etmektedir. Mekan tahsisine konu pay oranları işbu sözleşmenin Tarafları arasında bilahare mutabakata erdirilecektir. </w:t>
      </w:r>
    </w:p>
    <w:p w14:paraId="7D249EB3" w14:textId="77777777" w:rsidR="000E4253" w:rsidRPr="00D32D1F" w:rsidRDefault="000E4253" w:rsidP="000E4253">
      <w:pPr>
        <w:pStyle w:val="ListParagraph"/>
        <w:ind w:left="360"/>
        <w:jc w:val="both"/>
        <w:rPr>
          <w:rFonts w:ascii="Garamond" w:hAnsi="Garamond"/>
          <w:lang w:val="tr-TR"/>
        </w:rPr>
      </w:pPr>
    </w:p>
    <w:p w14:paraId="505821EC" w14:textId="65D2C64D"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BİLGİ’nin yazılı onayı olmaksızın bu Sözleşme’den doğan alacaklarını devir veya temlik edemez.</w:t>
      </w:r>
    </w:p>
    <w:p w14:paraId="5EE056A2" w14:textId="77777777" w:rsidR="00A8096F" w:rsidRPr="00D32D1F" w:rsidRDefault="00A8096F" w:rsidP="00A8096F">
      <w:pPr>
        <w:pStyle w:val="ListParagraph"/>
        <w:rPr>
          <w:rFonts w:ascii="Garamond" w:hAnsi="Garamond"/>
          <w:lang w:val="tr-TR"/>
        </w:rPr>
      </w:pPr>
    </w:p>
    <w:p w14:paraId="620E6FB5" w14:textId="77777777" w:rsidR="00A8096F" w:rsidRPr="00D32D1F" w:rsidRDefault="00A8096F" w:rsidP="00A8096F">
      <w:pPr>
        <w:pStyle w:val="ListParagraph"/>
        <w:ind w:left="360"/>
        <w:jc w:val="both"/>
        <w:rPr>
          <w:rFonts w:ascii="Garamond" w:hAnsi="Garamond"/>
          <w:lang w:val="tr-TR"/>
        </w:rPr>
      </w:pPr>
    </w:p>
    <w:p w14:paraId="497D4527" w14:textId="77777777" w:rsidR="00A8096F" w:rsidRPr="00D32D1F" w:rsidRDefault="00A8096F" w:rsidP="00A8096F">
      <w:pPr>
        <w:pStyle w:val="ListParagraph"/>
        <w:ind w:left="360"/>
        <w:jc w:val="both"/>
        <w:rPr>
          <w:rFonts w:ascii="Garamond" w:hAnsi="Garamond"/>
          <w:lang w:val="tr-TR"/>
        </w:rPr>
      </w:pPr>
    </w:p>
    <w:p w14:paraId="02FEC79A" w14:textId="033C19C5" w:rsidR="009C5C89" w:rsidRPr="00D32D1F" w:rsidRDefault="004E6F4B" w:rsidP="00F94A22">
      <w:pPr>
        <w:pStyle w:val="ListParagraph"/>
        <w:numPr>
          <w:ilvl w:val="1"/>
          <w:numId w:val="1"/>
        </w:numPr>
        <w:ind w:left="360" w:hanging="450"/>
        <w:jc w:val="both"/>
        <w:rPr>
          <w:rFonts w:ascii="Garamond" w:hAnsi="Garamond"/>
          <w:lang w:val="tr-TR"/>
        </w:rPr>
      </w:pPr>
      <w:r w:rsidRPr="00D32D1F">
        <w:rPr>
          <w:rFonts w:ascii="Garamond" w:hAnsi="Garamond"/>
          <w:lang w:val="tr-TR"/>
        </w:rPr>
        <w:lastRenderedPageBreak/>
        <w:t xml:space="preserve">İşletmeci, yeterli sayıda personel istihdam edeceğini kabul beyan ve taahhüt eder. İşletmeci, BİLGİ tarafından işletme konusu faaliyet ile ilgili personelinin değiştirilmesi taleplerini derhal yerine getirecektir. </w:t>
      </w:r>
    </w:p>
    <w:p w14:paraId="33B53E3C" w14:textId="77777777" w:rsidR="009C5C89" w:rsidRPr="00D32D1F" w:rsidRDefault="009C5C89" w:rsidP="009C5C89">
      <w:pPr>
        <w:pStyle w:val="ListParagraph"/>
        <w:ind w:left="360"/>
        <w:jc w:val="both"/>
        <w:rPr>
          <w:rFonts w:ascii="Garamond" w:hAnsi="Garamond"/>
          <w:lang w:val="tr-TR"/>
        </w:rPr>
      </w:pPr>
    </w:p>
    <w:p w14:paraId="75F62371" w14:textId="29CC6E5E" w:rsidR="00A8096F" w:rsidRPr="00D32D1F" w:rsidRDefault="004E6F4B" w:rsidP="00A8096F">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işletmede alkol ve tütün ürünleri satmamayı kabul ve taahhüt eder. Aksi halde idari para cezaları da dahil olmak üzere BİLGİ’nin nezdinde oluşan tüm zararlardan İşletmeci sorumludur. </w:t>
      </w:r>
    </w:p>
    <w:p w14:paraId="40A47552" w14:textId="77777777" w:rsidR="00A8096F" w:rsidRPr="00D32D1F" w:rsidRDefault="00A8096F" w:rsidP="00A8096F">
      <w:pPr>
        <w:pStyle w:val="ListParagraph"/>
        <w:rPr>
          <w:rFonts w:ascii="Garamond" w:hAnsi="Garamond"/>
          <w:lang w:val="tr-TR"/>
        </w:rPr>
      </w:pPr>
    </w:p>
    <w:p w14:paraId="22B2CE63" w14:textId="77777777" w:rsidR="00A8096F" w:rsidRPr="00D32D1F" w:rsidRDefault="00A8096F" w:rsidP="00A8096F">
      <w:pPr>
        <w:pStyle w:val="ListParagraph"/>
        <w:ind w:left="360"/>
        <w:jc w:val="both"/>
        <w:rPr>
          <w:rFonts w:ascii="Garamond" w:hAnsi="Garamond"/>
          <w:lang w:val="tr-TR"/>
        </w:rPr>
      </w:pPr>
    </w:p>
    <w:p w14:paraId="54F797F6" w14:textId="66A89672"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mutat faaliyet ve satışlarının engellenmemesi koşuluyla 7 (Yedi) gün önceden yazılı olarak bildirilmek şartıyla işletme konusu alanlarda BİLGİ'nin, İşletmeciden onay almaksızın her türlü stand açma, etkinlik düzenleme, toplantı yapma vb. hakkının saklı olduğunu kabul ve beyan taahhüt eder. </w:t>
      </w:r>
    </w:p>
    <w:p w14:paraId="6CA0823B" w14:textId="77777777" w:rsidR="00A8096F" w:rsidRPr="00D32D1F" w:rsidRDefault="00A8096F" w:rsidP="00A8096F">
      <w:pPr>
        <w:pStyle w:val="ListParagraph"/>
        <w:ind w:left="360"/>
        <w:jc w:val="both"/>
        <w:rPr>
          <w:rFonts w:ascii="Garamond" w:hAnsi="Garamond"/>
          <w:lang w:val="tr-TR"/>
        </w:rPr>
      </w:pPr>
    </w:p>
    <w:p w14:paraId="162DCF73" w14:textId="55087DEA"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D32D1F" w:rsidRDefault="00A8096F" w:rsidP="00A8096F">
      <w:pPr>
        <w:pStyle w:val="ListParagraph"/>
        <w:ind w:left="360"/>
        <w:jc w:val="both"/>
        <w:rPr>
          <w:rFonts w:ascii="Garamond" w:hAnsi="Garamond"/>
          <w:lang w:val="tr-TR"/>
        </w:rPr>
      </w:pPr>
    </w:p>
    <w:p w14:paraId="6B849AC7" w14:textId="4C7DADCC"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0C813CDC" w14:textId="77777777" w:rsidR="00A8096F" w:rsidRPr="00D32D1F" w:rsidRDefault="00A8096F" w:rsidP="00A8096F">
      <w:pPr>
        <w:pStyle w:val="ListParagraph"/>
        <w:ind w:left="360"/>
        <w:jc w:val="both"/>
        <w:rPr>
          <w:rFonts w:ascii="Garamond" w:hAnsi="Garamond"/>
          <w:lang w:val="tr-TR"/>
        </w:rPr>
      </w:pPr>
    </w:p>
    <w:p w14:paraId="6C1087E0" w14:textId="46891841"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D32D1F" w:rsidRDefault="00A8096F" w:rsidP="00A8096F">
      <w:pPr>
        <w:pStyle w:val="ListParagraph"/>
        <w:ind w:left="360"/>
        <w:jc w:val="both"/>
        <w:rPr>
          <w:rFonts w:ascii="Garamond" w:hAnsi="Garamond"/>
          <w:lang w:val="tr-TR"/>
        </w:rPr>
      </w:pPr>
    </w:p>
    <w:p w14:paraId="28A2E4C0" w14:textId="63F41C7E"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D32D1F" w:rsidRDefault="00A8096F" w:rsidP="00A8096F">
      <w:pPr>
        <w:pStyle w:val="ListParagraph"/>
        <w:ind w:left="360"/>
        <w:jc w:val="both"/>
        <w:rPr>
          <w:rFonts w:ascii="Garamond" w:hAnsi="Garamond"/>
          <w:lang w:val="tr-TR"/>
        </w:rPr>
      </w:pPr>
    </w:p>
    <w:p w14:paraId="42993BB0" w14:textId="4385C087"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ortak alan temizliği (İç mekan oturma alanı, engelli WC, dış mekan ahşap oturma alanı ve masaları) ile ilgili BİLGİ’nin yapacağı yönlendirmeye uymayı taahhüt eder.</w:t>
      </w:r>
    </w:p>
    <w:p w14:paraId="7D37E25E" w14:textId="77777777" w:rsidR="00A8096F" w:rsidRPr="00D32D1F" w:rsidRDefault="00A8096F" w:rsidP="00A8096F">
      <w:pPr>
        <w:pStyle w:val="ListParagraph"/>
        <w:ind w:left="360"/>
        <w:jc w:val="both"/>
        <w:rPr>
          <w:rFonts w:ascii="Garamond" w:hAnsi="Garamond"/>
          <w:lang w:val="tr-TR"/>
        </w:rPr>
      </w:pPr>
    </w:p>
    <w:p w14:paraId="2888FF08" w14:textId="2E9B7BA8"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kullanacağı temizlik ve hijyen malzemelerini kendisinin temin edeceğini kabul, beyan ve taahhüt eder.</w:t>
      </w:r>
    </w:p>
    <w:p w14:paraId="48242B3C" w14:textId="77777777" w:rsidR="00A8096F" w:rsidRPr="00C5243C" w:rsidRDefault="00A8096F" w:rsidP="00C5243C">
      <w:pPr>
        <w:jc w:val="both"/>
        <w:rPr>
          <w:rFonts w:ascii="Garamond" w:hAnsi="Garamond"/>
          <w:lang w:val="tr-TR"/>
        </w:rPr>
      </w:pPr>
    </w:p>
    <w:p w14:paraId="4F015224" w14:textId="528AAE3E"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D32D1F" w:rsidRDefault="00A8096F" w:rsidP="00A8096F">
      <w:pPr>
        <w:pStyle w:val="ListParagraph"/>
        <w:ind w:left="360"/>
        <w:jc w:val="both"/>
        <w:rPr>
          <w:rFonts w:ascii="Garamond" w:hAnsi="Garamond"/>
          <w:lang w:val="tr-TR"/>
        </w:rPr>
      </w:pPr>
    </w:p>
    <w:p w14:paraId="7BBF8D12" w14:textId="5A41E35C" w:rsidR="001F1D16"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görme engelli çalışanlar ve öğrenciler için bir adet Braille alfabeli menü bulundurmayı taahhüt eder.</w:t>
      </w:r>
    </w:p>
    <w:p w14:paraId="4AFCE355" w14:textId="77777777" w:rsidR="00F52076" w:rsidRPr="00F52076" w:rsidRDefault="00F52076" w:rsidP="00F52076">
      <w:pPr>
        <w:pStyle w:val="ListParagraph"/>
        <w:rPr>
          <w:rFonts w:ascii="Garamond" w:hAnsi="Garamond"/>
          <w:lang w:val="tr-TR"/>
        </w:rPr>
      </w:pPr>
    </w:p>
    <w:p w14:paraId="5A57D8F0" w14:textId="59F1120D" w:rsidR="00F52076" w:rsidRPr="00912A5E" w:rsidRDefault="00F52076" w:rsidP="00F52076">
      <w:pPr>
        <w:pStyle w:val="ListParagraph"/>
        <w:numPr>
          <w:ilvl w:val="1"/>
          <w:numId w:val="1"/>
        </w:numPr>
        <w:ind w:left="360" w:hanging="450"/>
        <w:jc w:val="both"/>
        <w:rPr>
          <w:rFonts w:ascii="Garamond" w:hAnsi="Garamond"/>
          <w:lang w:val="tr-TR"/>
        </w:rPr>
      </w:pPr>
      <w:r w:rsidRPr="00912A5E">
        <w:rPr>
          <w:rFonts w:ascii="Garamond" w:hAnsi="Garamond"/>
          <w:lang w:val="tr-TR"/>
        </w:rPr>
        <w:t xml:space="preserve">İşletmeci, satışa sunulan ürünlerin listesini ve fiyatlarını işletmeye konu alana görünür biçimde asacaktır. </w:t>
      </w:r>
    </w:p>
    <w:p w14:paraId="50AB312F" w14:textId="77777777" w:rsidR="00A8096F" w:rsidRPr="00D32D1F" w:rsidRDefault="00A8096F" w:rsidP="00A8096F">
      <w:pPr>
        <w:pStyle w:val="ListParagraph"/>
        <w:ind w:left="360"/>
        <w:jc w:val="both"/>
        <w:rPr>
          <w:rFonts w:ascii="Garamond" w:hAnsi="Garamond"/>
          <w:lang w:val="tr-TR"/>
        </w:rPr>
      </w:pPr>
    </w:p>
    <w:p w14:paraId="20CA5277" w14:textId="4E04973E"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w:t>
      </w:r>
      <w:r w:rsidR="008C1A7A" w:rsidRPr="00D32D1F">
        <w:rPr>
          <w:rFonts w:ascii="Garamond" w:hAnsi="Garamond"/>
          <w:lang w:val="tr-TR"/>
        </w:rPr>
        <w:t xml:space="preserve"> BİLGİ’nin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212B104C" w14:textId="77777777" w:rsidR="00A8096F" w:rsidRPr="00D32D1F" w:rsidRDefault="00A8096F" w:rsidP="00A8096F">
      <w:pPr>
        <w:pStyle w:val="ListParagraph"/>
        <w:ind w:left="360"/>
        <w:jc w:val="both"/>
        <w:rPr>
          <w:rFonts w:ascii="Garamond" w:hAnsi="Garamond"/>
          <w:lang w:val="tr-TR"/>
        </w:rPr>
      </w:pPr>
    </w:p>
    <w:p w14:paraId="5EB26446" w14:textId="5A166225" w:rsidR="00105B14" w:rsidRPr="00D32D1F" w:rsidRDefault="00D3712F" w:rsidP="001F1D16">
      <w:pPr>
        <w:pStyle w:val="ListParagraph"/>
        <w:numPr>
          <w:ilvl w:val="1"/>
          <w:numId w:val="1"/>
        </w:numPr>
        <w:ind w:left="360" w:hanging="450"/>
        <w:jc w:val="both"/>
        <w:rPr>
          <w:rFonts w:ascii="Garamond" w:hAnsi="Garamond"/>
          <w:lang w:val="tr-TR"/>
        </w:rPr>
      </w:pPr>
      <w:r w:rsidRPr="00D32D1F">
        <w:rPr>
          <w:rFonts w:ascii="Garamond" w:hAnsi="Garamond"/>
          <w:lang w:val="tr-TR"/>
        </w:rPr>
        <w:lastRenderedPageBreak/>
        <w:t xml:space="preserve">Zimmet kapsamında </w:t>
      </w:r>
      <w:r w:rsidR="00D50406" w:rsidRPr="00D32D1F">
        <w:rPr>
          <w:rFonts w:ascii="Garamond" w:hAnsi="Garamond"/>
          <w:lang w:val="tr-TR"/>
        </w:rPr>
        <w:t xml:space="preserve">İşletmeci’ye </w:t>
      </w:r>
      <w:r w:rsidRPr="00D32D1F">
        <w:rPr>
          <w:rFonts w:ascii="Garamond" w:hAnsi="Garamond"/>
          <w:lang w:val="tr-TR"/>
        </w:rPr>
        <w:t xml:space="preserve">teslim edilen demirbaş ve malzemeler her zaman BİLGİ'nin mal varlığı olarak değerlendirilecek, tesisin </w:t>
      </w:r>
      <w:r w:rsidR="00D50406" w:rsidRPr="00D32D1F">
        <w:rPr>
          <w:rFonts w:ascii="Garamond" w:hAnsi="Garamond"/>
          <w:lang w:val="tr-TR"/>
        </w:rPr>
        <w:t>İşletmeci</w:t>
      </w:r>
      <w:r w:rsidRPr="00D32D1F">
        <w:rPr>
          <w:rFonts w:ascii="Garamond" w:hAnsi="Garamond"/>
          <w:lang w:val="tr-TR"/>
        </w:rPr>
        <w:t xml:space="preserve"> tarafından BİLGİ'ye sözleşme süresi içerisinde devri halinde hesaplanacak tutarlar içerisinde değerlendirilmeyecektir. </w:t>
      </w:r>
      <w:r w:rsidR="00D50406" w:rsidRPr="00D32D1F">
        <w:rPr>
          <w:rFonts w:ascii="Garamond" w:hAnsi="Garamond"/>
          <w:lang w:val="tr-TR"/>
        </w:rPr>
        <w:t>İşbu sözleşmenin ekinde listesi bulunan (EK-</w:t>
      </w:r>
      <w:r w:rsidR="00384D42">
        <w:rPr>
          <w:rFonts w:ascii="Garamond" w:hAnsi="Garamond"/>
          <w:lang w:val="tr-TR"/>
        </w:rPr>
        <w:t>9</w:t>
      </w:r>
      <w:r w:rsidR="00D50406" w:rsidRPr="00D32D1F">
        <w:rPr>
          <w:rFonts w:ascii="Garamond" w:hAnsi="Garamond"/>
          <w:lang w:val="tr-TR"/>
        </w:rPr>
        <w:t>: Envanter listesi) ve z</w:t>
      </w:r>
      <w:r w:rsidRPr="00D32D1F">
        <w:rPr>
          <w:rFonts w:ascii="Garamond" w:hAnsi="Garamond"/>
          <w:lang w:val="tr-TR"/>
        </w:rPr>
        <w:t>immet kaydı ile teslim edile</w:t>
      </w:r>
      <w:r w:rsidR="00D50406" w:rsidRPr="00D32D1F">
        <w:rPr>
          <w:rFonts w:ascii="Garamond" w:hAnsi="Garamond"/>
          <w:lang w:val="tr-TR"/>
        </w:rPr>
        <w:t>cek</w:t>
      </w:r>
      <w:r w:rsidRPr="00D32D1F">
        <w:rPr>
          <w:rFonts w:ascii="Garamond" w:hAnsi="Garamond"/>
          <w:lang w:val="tr-TR"/>
        </w:rPr>
        <w:t xml:space="preserve"> malzeme ve demirbaşların bakım ve korunması sorumluluğu </w:t>
      </w:r>
      <w:r w:rsidR="00D50406" w:rsidRPr="00D32D1F">
        <w:rPr>
          <w:rFonts w:ascii="Garamond" w:hAnsi="Garamond"/>
          <w:lang w:val="tr-TR"/>
        </w:rPr>
        <w:t xml:space="preserve">İşletmeci’ye </w:t>
      </w:r>
      <w:r w:rsidRPr="00D32D1F">
        <w:rPr>
          <w:rFonts w:ascii="Garamond" w:hAnsi="Garamond"/>
          <w:lang w:val="tr-TR"/>
        </w:rPr>
        <w:t xml:space="preserve">aittir. Bu malzeme ve demirbaşların kırılma, zayi, vs. zararlara uğraması durumunda </w:t>
      </w:r>
      <w:r w:rsidR="00D50406" w:rsidRPr="00D32D1F">
        <w:rPr>
          <w:rFonts w:ascii="Garamond" w:hAnsi="Garamond"/>
          <w:lang w:val="tr-TR"/>
        </w:rPr>
        <w:t>İşletmeci</w:t>
      </w:r>
      <w:r w:rsidRPr="00D32D1F">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Pr="00D32D1F" w:rsidRDefault="00A8096F" w:rsidP="00A8096F">
      <w:pPr>
        <w:pStyle w:val="ListParagraph"/>
        <w:ind w:left="360"/>
        <w:jc w:val="both"/>
        <w:rPr>
          <w:rFonts w:ascii="Garamond" w:hAnsi="Garamond"/>
          <w:lang w:val="tr-TR"/>
        </w:rPr>
      </w:pPr>
    </w:p>
    <w:p w14:paraId="34C70D0C" w14:textId="77699D2B"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işbu sözleşmenin eki olan </w:t>
      </w:r>
      <w:r w:rsidR="00146679" w:rsidRPr="00D32D1F">
        <w:rPr>
          <w:rFonts w:ascii="Garamond" w:hAnsi="Garamond"/>
          <w:lang w:val="tr-TR"/>
        </w:rPr>
        <w:t>İstanbul Bilgi Üniversitesi</w:t>
      </w:r>
      <w:r w:rsidRPr="00D32D1F">
        <w:rPr>
          <w:rFonts w:ascii="Garamond" w:hAnsi="Garamond"/>
          <w:lang w:val="tr-TR"/>
        </w:rPr>
        <w:t>’nin Tedarikçilere Yönelik Davranış ve Etik Kodu (EK-</w:t>
      </w:r>
      <w:r w:rsidR="00D867F1">
        <w:rPr>
          <w:rFonts w:ascii="Garamond" w:hAnsi="Garamond"/>
          <w:lang w:val="tr-TR"/>
        </w:rPr>
        <w:t>9</w:t>
      </w:r>
      <w:r w:rsidRPr="00D32D1F">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Pr="00D32D1F" w:rsidRDefault="00A8096F" w:rsidP="00A8096F">
      <w:pPr>
        <w:pStyle w:val="ListParagraph"/>
        <w:spacing w:line="240" w:lineRule="atLeast"/>
        <w:ind w:left="360"/>
        <w:jc w:val="both"/>
        <w:rPr>
          <w:rFonts w:ascii="Garamond" w:hAnsi="Garamond"/>
          <w:lang w:val="tr-TR"/>
        </w:rPr>
      </w:pPr>
    </w:p>
    <w:p w14:paraId="296226BF" w14:textId="627410B0" w:rsidR="001F1D16" w:rsidRPr="00D32D1F" w:rsidRDefault="001F1D16" w:rsidP="00A8096F">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w:t>
      </w:r>
      <w:r w:rsidR="00146679" w:rsidRPr="00D32D1F">
        <w:rPr>
          <w:rFonts w:ascii="Garamond" w:hAnsi="Garamond"/>
          <w:lang w:val="tr-TR"/>
        </w:rPr>
        <w:t xml:space="preserve">İstanbul Bilgi Üniversitesi’nin </w:t>
      </w:r>
      <w:r w:rsidRPr="00D32D1F">
        <w:rPr>
          <w:rFonts w:ascii="Garamond" w:hAnsi="Garamond"/>
          <w:lang w:val="tr-TR"/>
        </w:rPr>
        <w:t>Yolsuzlukla Mücadele İlkeleri’nde (EK-</w:t>
      </w:r>
      <w:r w:rsidR="00384D42">
        <w:rPr>
          <w:rFonts w:ascii="Garamond" w:hAnsi="Garamond"/>
          <w:lang w:val="tr-TR"/>
        </w:rPr>
        <w:t>1</w:t>
      </w:r>
      <w:r w:rsidR="00D867F1">
        <w:rPr>
          <w:rFonts w:ascii="Garamond" w:hAnsi="Garamond"/>
          <w:lang w:val="tr-TR"/>
        </w:rPr>
        <w:t>0</w:t>
      </w:r>
      <w:r w:rsidRPr="00D32D1F">
        <w:rPr>
          <w:rFonts w:ascii="Garamond" w:hAnsi="Garamond"/>
          <w:lang w:val="tr-TR"/>
        </w:rPr>
        <w:t xml:space="preserve">) belirtilen kurallara ve yine </w:t>
      </w:r>
      <w:r w:rsidR="00146679" w:rsidRPr="00D32D1F">
        <w:rPr>
          <w:rFonts w:ascii="Garamond" w:hAnsi="Garamond"/>
          <w:lang w:val="tr-TR"/>
        </w:rPr>
        <w:t>İstanbul Bilgi Üniversitesi’nin</w:t>
      </w:r>
      <w:r w:rsidRPr="00D32D1F">
        <w:rPr>
          <w:rFonts w:ascii="Garamond" w:hAnsi="Garamond"/>
          <w:lang w:val="tr-TR"/>
        </w:rPr>
        <w:t xml:space="preserve"> Hediyeler, Yemekler, Eğlenceler, Sponsorlu Seyahatler ve diğer İş İkramlarına İlişkin İlkeleri’ne (EK-</w:t>
      </w:r>
      <w:r w:rsidR="00384D42">
        <w:rPr>
          <w:rFonts w:ascii="Garamond" w:hAnsi="Garamond"/>
          <w:lang w:val="tr-TR"/>
        </w:rPr>
        <w:t>1</w:t>
      </w:r>
      <w:r w:rsidR="00D867F1">
        <w:rPr>
          <w:rFonts w:ascii="Garamond" w:hAnsi="Garamond"/>
          <w:lang w:val="tr-TR"/>
        </w:rPr>
        <w:t>1</w:t>
      </w:r>
      <w:r w:rsidRPr="00D32D1F">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D32D1F" w:rsidRDefault="00846148" w:rsidP="00A8096F">
      <w:pPr>
        <w:spacing w:after="0" w:line="240" w:lineRule="atLeast"/>
        <w:jc w:val="both"/>
        <w:rPr>
          <w:rFonts w:ascii="Garamond" w:hAnsi="Garamond"/>
          <w:lang w:val="tr-TR"/>
        </w:rPr>
      </w:pPr>
    </w:p>
    <w:p w14:paraId="61BDAB28" w14:textId="3BF9E978" w:rsidR="002B67EF" w:rsidRPr="00D32D1F" w:rsidRDefault="002B67EF" w:rsidP="00A8096F">
      <w:pPr>
        <w:pStyle w:val="ListParagraph"/>
        <w:numPr>
          <w:ilvl w:val="0"/>
          <w:numId w:val="1"/>
        </w:numPr>
        <w:spacing w:after="0" w:line="240" w:lineRule="atLeast"/>
        <w:jc w:val="both"/>
        <w:rPr>
          <w:rFonts w:ascii="Garamond" w:hAnsi="Garamond"/>
          <w:b/>
          <w:lang w:val="tr-TR"/>
        </w:rPr>
      </w:pPr>
      <w:r w:rsidRPr="00D32D1F">
        <w:rPr>
          <w:rFonts w:ascii="Garamond" w:hAnsi="Garamond"/>
          <w:b/>
          <w:lang w:val="tr-TR"/>
        </w:rPr>
        <w:t>MALİ HÜKÜMLER</w:t>
      </w:r>
    </w:p>
    <w:p w14:paraId="7D7E7A0E" w14:textId="77777777" w:rsidR="00A8096F" w:rsidRPr="00D32D1F" w:rsidRDefault="00A8096F" w:rsidP="00A8096F">
      <w:pPr>
        <w:pStyle w:val="ListParagraph"/>
        <w:spacing w:after="0" w:line="240" w:lineRule="auto"/>
        <w:jc w:val="both"/>
        <w:rPr>
          <w:rFonts w:ascii="Garamond" w:hAnsi="Garamond"/>
          <w:b/>
          <w:lang w:val="tr-TR"/>
        </w:rPr>
      </w:pPr>
    </w:p>
    <w:p w14:paraId="676ACB5F" w14:textId="32FECCED" w:rsidR="000B7834" w:rsidRPr="00D32D1F" w:rsidRDefault="000B7834" w:rsidP="00F5795A">
      <w:pPr>
        <w:pStyle w:val="ListParagraph"/>
        <w:numPr>
          <w:ilvl w:val="1"/>
          <w:numId w:val="1"/>
        </w:numPr>
        <w:tabs>
          <w:tab w:val="left" w:pos="720"/>
        </w:tabs>
        <w:spacing w:after="0" w:line="240" w:lineRule="auto"/>
        <w:ind w:left="360" w:hanging="450"/>
        <w:jc w:val="both"/>
        <w:rPr>
          <w:rFonts w:ascii="Garamond" w:hAnsi="Garamond"/>
          <w:lang w:val="tr-TR"/>
        </w:rPr>
      </w:pPr>
      <w:r w:rsidRPr="00D32D1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Pr="00D32D1F" w:rsidRDefault="00A8096F" w:rsidP="00F5795A">
      <w:pPr>
        <w:pStyle w:val="ListParagraph"/>
        <w:tabs>
          <w:tab w:val="left" w:pos="720"/>
        </w:tabs>
        <w:spacing w:after="0" w:line="240" w:lineRule="auto"/>
        <w:ind w:left="360"/>
        <w:jc w:val="both"/>
        <w:rPr>
          <w:rFonts w:ascii="Garamond" w:hAnsi="Garamond"/>
          <w:lang w:val="tr-TR"/>
        </w:rPr>
      </w:pPr>
    </w:p>
    <w:p w14:paraId="5AC78323" w14:textId="4798E107" w:rsidR="00A8096F" w:rsidRPr="00D32D1F" w:rsidRDefault="000B7834" w:rsidP="006871D3">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İşletmeci BİLGİ’ye, aşağıda belirtilen bedeller üzerinden işletim bedeli ödeyeceğini kabul, beyan ve taahhüt eder.</w:t>
      </w:r>
    </w:p>
    <w:p w14:paraId="7451EE2F" w14:textId="77777777" w:rsidR="006871D3" w:rsidRPr="00D32D1F" w:rsidRDefault="006871D3" w:rsidP="006871D3">
      <w:pPr>
        <w:pStyle w:val="ListParagraph"/>
        <w:rPr>
          <w:rFonts w:ascii="Garamond" w:hAnsi="Garamond"/>
          <w:lang w:val="tr-TR"/>
        </w:rPr>
      </w:pPr>
    </w:p>
    <w:p w14:paraId="261E0D47" w14:textId="49FCF683" w:rsidR="006871D3" w:rsidRPr="00D32D1F" w:rsidRDefault="006871D3" w:rsidP="006A382A">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İşletmeci, Aylık İşletme Bedeli’ne ilavet</w:t>
      </w:r>
      <w:r w:rsidR="00384D42">
        <w:rPr>
          <w:rFonts w:ascii="Garamond" w:hAnsi="Garamond"/>
          <w:lang w:val="tr-TR"/>
        </w:rPr>
        <w:t>e</w:t>
      </w:r>
      <w:r w:rsidRPr="00D32D1F">
        <w:rPr>
          <w:rFonts w:ascii="Garamond" w:hAnsi="Garamond"/>
          <w:lang w:val="tr-TR"/>
        </w:rPr>
        <w:t xml:space="preserve">n, Sözleşme’nin imzalanmasını müteakip 2 (iki) hafta içerisinde, bir </w:t>
      </w:r>
      <w:r w:rsidRPr="00912A5E">
        <w:rPr>
          <w:rFonts w:ascii="Garamond" w:hAnsi="Garamond"/>
          <w:lang w:val="tr-TR"/>
        </w:rPr>
        <w:t xml:space="preserve">kereye mahsus olmak üzere, BİLGİ’ye </w:t>
      </w:r>
      <w:r w:rsidR="00C5243C" w:rsidRPr="00912A5E">
        <w:rPr>
          <w:rFonts w:ascii="Garamond" w:hAnsi="Garamond"/>
          <w:lang w:val="tr-TR"/>
        </w:rPr>
        <w:t xml:space="preserve">“santralistanbul Kampüsü”nde yer alan işletmeye konu alan için </w:t>
      </w:r>
      <w:r w:rsidR="00912A5E">
        <w:rPr>
          <w:rFonts w:ascii="Garamond" w:hAnsi="Garamond"/>
          <w:lang w:val="tr-TR"/>
        </w:rPr>
        <w:t>10</w:t>
      </w:r>
      <w:r w:rsidR="005E12E7" w:rsidRPr="00912A5E">
        <w:rPr>
          <w:rFonts w:ascii="Garamond" w:hAnsi="Garamond"/>
          <w:lang w:val="tr-TR"/>
        </w:rPr>
        <w:t>0.000,00</w:t>
      </w:r>
      <w:r w:rsidR="00B94C90" w:rsidRPr="00912A5E">
        <w:rPr>
          <w:rFonts w:ascii="Garamond" w:hAnsi="Garamond"/>
          <w:lang w:val="tr-TR"/>
        </w:rPr>
        <w:t xml:space="preserve"> </w:t>
      </w:r>
      <w:r w:rsidRPr="00912A5E">
        <w:rPr>
          <w:rFonts w:ascii="Garamond" w:hAnsi="Garamond"/>
          <w:lang w:val="tr-TR"/>
        </w:rPr>
        <w:t>TL (</w:t>
      </w:r>
      <w:r w:rsidR="005E12E7" w:rsidRPr="00912A5E">
        <w:rPr>
          <w:rFonts w:ascii="Garamond" w:hAnsi="Garamond"/>
          <w:lang w:val="tr-TR"/>
        </w:rPr>
        <w:t>yüzbin</w:t>
      </w:r>
      <w:r w:rsidRPr="00912A5E">
        <w:rPr>
          <w:rFonts w:ascii="Garamond" w:hAnsi="Garamond"/>
          <w:lang w:val="tr-TR"/>
        </w:rPr>
        <w:t xml:space="preserve"> TürkLirası) + KDV tutarında</w:t>
      </w:r>
      <w:r w:rsidR="00B94C90">
        <w:rPr>
          <w:rFonts w:ascii="Garamond" w:hAnsi="Garamond"/>
          <w:lang w:val="tr-TR"/>
        </w:rPr>
        <w:t xml:space="preserve"> </w:t>
      </w:r>
      <w:r w:rsidRPr="00D32D1F">
        <w:rPr>
          <w:rFonts w:ascii="Garamond" w:hAnsi="Garamond"/>
          <w:lang w:val="tr-TR"/>
        </w:rPr>
        <w:t xml:space="preserve">Giriş Bedeli’ni işbu sözleşmenin 4.4. numaralı maddesinde belirtilen banka hesabına ödeyecektir. </w:t>
      </w:r>
    </w:p>
    <w:p w14:paraId="3EBEF710" w14:textId="77777777" w:rsidR="006871D3" w:rsidRPr="00D32D1F" w:rsidRDefault="006871D3" w:rsidP="006871D3">
      <w:pPr>
        <w:pStyle w:val="ListParagraph"/>
        <w:rPr>
          <w:rFonts w:ascii="Garamond" w:hAnsi="Garamond"/>
          <w:lang w:val="tr-TR"/>
        </w:rPr>
      </w:pPr>
    </w:p>
    <w:p w14:paraId="4AABE00C" w14:textId="77777777" w:rsidR="006871D3" w:rsidRPr="00D32D1F" w:rsidRDefault="006871D3" w:rsidP="006871D3">
      <w:pPr>
        <w:pStyle w:val="ListParagraph"/>
        <w:spacing w:line="240" w:lineRule="atLeast"/>
        <w:ind w:left="360"/>
        <w:jc w:val="both"/>
        <w:rPr>
          <w:rFonts w:ascii="Garamond" w:hAnsi="Garamond"/>
          <w:lang w:val="tr-TR"/>
        </w:rPr>
      </w:pPr>
    </w:p>
    <w:p w14:paraId="2CD65F57" w14:textId="7335906D" w:rsidR="006871D3" w:rsidRPr="00D867F1" w:rsidRDefault="000B7834" w:rsidP="00D867F1">
      <w:pPr>
        <w:pStyle w:val="ListParagraph"/>
        <w:numPr>
          <w:ilvl w:val="1"/>
          <w:numId w:val="1"/>
        </w:numPr>
        <w:spacing w:after="0" w:line="240" w:lineRule="atLeast"/>
        <w:ind w:left="360" w:hanging="450"/>
        <w:jc w:val="both"/>
        <w:rPr>
          <w:rFonts w:ascii="Garamond" w:hAnsi="Garamond"/>
          <w:lang w:val="tr-TR"/>
        </w:rPr>
      </w:pPr>
      <w:r w:rsidRPr="00D32D1F">
        <w:rPr>
          <w:rFonts w:ascii="Garamond" w:hAnsi="Garamond"/>
          <w:lang w:val="tr-TR"/>
        </w:rPr>
        <w:t xml:space="preserve">İşletmecinin işbu İşletme Sözleşmesi tahtında </w:t>
      </w:r>
      <w:r w:rsidR="00C5243C">
        <w:rPr>
          <w:rFonts w:ascii="Garamond" w:hAnsi="Garamond"/>
          <w:lang w:val="tr-TR"/>
        </w:rPr>
        <w:t xml:space="preserve">“santralistanbul Kampüsü”nde yer alan işletmeye konu alan için </w:t>
      </w:r>
      <w:r w:rsidRPr="00D32D1F">
        <w:rPr>
          <w:rFonts w:ascii="Garamond" w:hAnsi="Garamond"/>
          <w:lang w:val="tr-TR"/>
        </w:rPr>
        <w:t xml:space="preserve">BİLGİ’ye ödeyeceği aylık işletme bedeli (“Aylık İşletme Bedeli”)  </w:t>
      </w:r>
      <w:r w:rsidRPr="00D32D1F">
        <w:rPr>
          <w:rFonts w:ascii="Garamond" w:hAnsi="Garamond"/>
          <w:highlight w:val="yellow"/>
          <w:lang w:val="tr-TR"/>
        </w:rPr>
        <w:t>[●]</w:t>
      </w:r>
      <w:r w:rsidRPr="00D32D1F">
        <w:rPr>
          <w:rFonts w:ascii="Garamond" w:hAnsi="Garamond"/>
          <w:lang w:val="tr-TR"/>
        </w:rPr>
        <w:t xml:space="preserve"> TL </w:t>
      </w:r>
      <w:r w:rsidRPr="00D32D1F">
        <w:rPr>
          <w:rFonts w:ascii="Garamond" w:hAnsi="Garamond"/>
          <w:highlight w:val="yellow"/>
          <w:lang w:val="tr-TR"/>
        </w:rPr>
        <w:t>([●]</w:t>
      </w:r>
      <w:r w:rsidRPr="00D32D1F">
        <w:rPr>
          <w:rFonts w:ascii="Garamond" w:hAnsi="Garamond"/>
          <w:lang w:val="tr-TR"/>
        </w:rPr>
        <w:t xml:space="preserve"> Türk Lirası)</w:t>
      </w:r>
      <w:r w:rsidR="008B531C" w:rsidRPr="00D32D1F">
        <w:rPr>
          <w:rFonts w:ascii="Garamond" w:hAnsi="Garamond"/>
          <w:lang w:val="tr-TR"/>
        </w:rPr>
        <w:t xml:space="preserve"> +KDV</w:t>
      </w:r>
      <w:r w:rsidR="00C5243C">
        <w:rPr>
          <w:rFonts w:ascii="Garamond" w:hAnsi="Garamond"/>
          <w:lang w:val="tr-TR"/>
        </w:rPr>
        <w:t>’dir. B</w:t>
      </w:r>
      <w:r w:rsidRPr="00D32D1F">
        <w:rPr>
          <w:rFonts w:ascii="Garamond" w:hAnsi="Garamond"/>
          <w:lang w:val="tr-TR"/>
        </w:rPr>
        <w:t>u tutar</w:t>
      </w:r>
      <w:r w:rsidR="00C5243C">
        <w:rPr>
          <w:rFonts w:ascii="Garamond" w:hAnsi="Garamond"/>
          <w:lang w:val="tr-TR"/>
        </w:rPr>
        <w:t>lar</w:t>
      </w:r>
      <w:r w:rsidRPr="00D32D1F">
        <w:rPr>
          <w:rFonts w:ascii="Garamond" w:hAnsi="Garamond"/>
          <w:lang w:val="tr-TR"/>
        </w:rPr>
        <w:t xml:space="preserve"> her ayın ilk günü BİLGİ’nin düzenleyeceği faturanın tebliği ile en çok 5 (beş) gün içinde İşletmeci tarafından BİLGİ’ye ait aşağıda bilgileri yer alan banka hesabına nakden ve defaten ödenecektir:</w:t>
      </w:r>
    </w:p>
    <w:p w14:paraId="7783476A" w14:textId="77777777" w:rsidR="006871D3" w:rsidRPr="00D32D1F" w:rsidRDefault="006871D3" w:rsidP="00A8096F">
      <w:pPr>
        <w:spacing w:after="0" w:line="240" w:lineRule="auto"/>
        <w:jc w:val="both"/>
        <w:rPr>
          <w:rFonts w:ascii="Garamond" w:hAnsi="Garamond"/>
          <w:lang w:val="tr-TR"/>
        </w:rPr>
      </w:pPr>
    </w:p>
    <w:p w14:paraId="7D80BE4E" w14:textId="77777777"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 xml:space="preserve">Banka Hesap Bilgileri </w:t>
      </w:r>
    </w:p>
    <w:p w14:paraId="4F11A4E3" w14:textId="628080A6"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Hesap sahibi</w:t>
      </w:r>
      <w:r w:rsidRPr="00D32D1F">
        <w:rPr>
          <w:rFonts w:ascii="Garamond" w:hAnsi="Garamond"/>
          <w:lang w:val="tr-TR"/>
        </w:rPr>
        <w:tab/>
        <w:t>: İstanbul Bilgi Üniversitesi İktisadi İşletmesi</w:t>
      </w:r>
    </w:p>
    <w:p w14:paraId="72EF7E4A" w14:textId="5880A823"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Banka Adı</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Garanti Bankası</w:t>
      </w:r>
    </w:p>
    <w:p w14:paraId="68CCD750" w14:textId="7DD53E56"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Şube Adı</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Beyoğlu Ticari</w:t>
      </w:r>
    </w:p>
    <w:p w14:paraId="156D10C6" w14:textId="4A004017"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Şube Kodu</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1671</w:t>
      </w:r>
    </w:p>
    <w:p w14:paraId="14294750" w14:textId="0E9F1E97"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Hesap No</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6293585</w:t>
      </w:r>
    </w:p>
    <w:p w14:paraId="142F9997" w14:textId="7FE0B3F3" w:rsidR="00CD1AA0"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IBAN No</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lang w:val="tr-TR"/>
        </w:rPr>
        <w:t>TR43 0006 2001 6710 0006 2935 85</w:t>
      </w:r>
    </w:p>
    <w:p w14:paraId="5FB51CB5" w14:textId="2EA7BE17" w:rsidR="005169BD" w:rsidRPr="00D32D1F" w:rsidRDefault="005169BD" w:rsidP="005169BD">
      <w:pPr>
        <w:spacing w:after="0" w:line="240" w:lineRule="auto"/>
        <w:jc w:val="both"/>
        <w:rPr>
          <w:rFonts w:ascii="Garamond" w:hAnsi="Garamond"/>
          <w:lang w:val="tr-TR"/>
        </w:rPr>
      </w:pPr>
    </w:p>
    <w:p w14:paraId="38BECEEC" w14:textId="779EBDFF" w:rsidR="004D1B59" w:rsidRPr="00D32D1F" w:rsidRDefault="000B7834" w:rsidP="009C5C89">
      <w:pPr>
        <w:pStyle w:val="ListParagraph"/>
        <w:numPr>
          <w:ilvl w:val="1"/>
          <w:numId w:val="1"/>
        </w:numPr>
        <w:spacing w:after="0" w:line="240" w:lineRule="auto"/>
        <w:ind w:left="360" w:hanging="450"/>
        <w:jc w:val="both"/>
        <w:rPr>
          <w:rFonts w:ascii="Garamond" w:hAnsi="Garamond"/>
          <w:lang w:val="tr-TR"/>
        </w:rPr>
      </w:pPr>
      <w:r w:rsidRPr="00912A5E">
        <w:rPr>
          <w:rFonts w:ascii="Garamond" w:hAnsi="Garamond"/>
          <w:lang w:val="tr-TR"/>
        </w:rPr>
        <w:t xml:space="preserve">Sözleşme süresi boyunca </w:t>
      </w:r>
      <w:r w:rsidR="00C5243C" w:rsidRPr="00912A5E">
        <w:rPr>
          <w:rFonts w:ascii="Garamond" w:hAnsi="Garamond"/>
          <w:lang w:val="tr-TR"/>
        </w:rPr>
        <w:t>Aylık İşletme Bedel</w:t>
      </w:r>
      <w:r w:rsidR="00D867F1" w:rsidRPr="00912A5E">
        <w:rPr>
          <w:rFonts w:ascii="Garamond" w:hAnsi="Garamond"/>
          <w:lang w:val="tr-TR"/>
        </w:rPr>
        <w:t>inde</w:t>
      </w:r>
      <w:r w:rsidR="00C5243C" w:rsidRPr="00912A5E">
        <w:rPr>
          <w:rFonts w:ascii="Garamond" w:hAnsi="Garamond"/>
          <w:lang w:val="tr-TR"/>
        </w:rPr>
        <w:t xml:space="preserve"> </w:t>
      </w:r>
      <w:r w:rsidRPr="00912A5E">
        <w:rPr>
          <w:rFonts w:ascii="Garamond" w:hAnsi="Garamond"/>
          <w:lang w:val="tr-TR"/>
        </w:rPr>
        <w:t xml:space="preserve">her yıl Eylül ayında bir önceki işletme yılına ait </w:t>
      </w:r>
      <w:r w:rsidR="006A3B7C" w:rsidRPr="00912A5E">
        <w:rPr>
          <w:rFonts w:ascii="Garamond" w:hAnsi="Garamond"/>
          <w:lang w:val="tr-TR"/>
        </w:rPr>
        <w:t xml:space="preserve">aylık işletme </w:t>
      </w:r>
      <w:r w:rsidRPr="00912A5E">
        <w:rPr>
          <w:rFonts w:ascii="Garamond" w:hAnsi="Garamond"/>
          <w:lang w:val="tr-TR"/>
        </w:rPr>
        <w:t>bedel</w:t>
      </w:r>
      <w:r w:rsidR="006A3B7C" w:rsidRPr="00912A5E">
        <w:rPr>
          <w:rFonts w:ascii="Garamond" w:hAnsi="Garamond"/>
          <w:lang w:val="tr-TR"/>
        </w:rPr>
        <w:t>i</w:t>
      </w:r>
      <w:r w:rsidRPr="00912A5E">
        <w:rPr>
          <w:rFonts w:ascii="Garamond" w:hAnsi="Garamond"/>
          <w:lang w:val="tr-TR"/>
        </w:rPr>
        <w:t xml:space="preserve"> baz alınarak hesaplanmak suretiyle, </w:t>
      </w:r>
      <w:r w:rsidR="006A3B7C" w:rsidRPr="00912A5E">
        <w:rPr>
          <w:rFonts w:ascii="Garamond" w:hAnsi="Garamond"/>
          <w:lang w:val="tr-TR"/>
        </w:rPr>
        <w:t xml:space="preserve">bir önceki yılın aynı ayına göre TÜFE değişim </w:t>
      </w:r>
      <w:r w:rsidRPr="00912A5E">
        <w:rPr>
          <w:rFonts w:ascii="Garamond" w:hAnsi="Garamond"/>
          <w:lang w:val="tr-TR"/>
        </w:rPr>
        <w:t xml:space="preserve">oranında </w:t>
      </w:r>
      <w:r w:rsidRPr="00912A5E">
        <w:rPr>
          <w:rFonts w:ascii="Garamond" w:hAnsi="Garamond"/>
          <w:lang w:val="tr-TR"/>
        </w:rPr>
        <w:lastRenderedPageBreak/>
        <w:t>BİLGİ tarafından otomatik olarak artırım yapılacaktır. İşletmeci yapılan artırım</w:t>
      </w:r>
      <w:r w:rsidRPr="00D32D1F">
        <w:rPr>
          <w:rFonts w:ascii="Garamond" w:hAnsi="Garamond"/>
          <w:lang w:val="tr-TR"/>
        </w:rPr>
        <w:t xml:space="preserve"> oranının da dahil edildiği faturayı ödemekle yükümlü olup BİLGİ’nin artırıma ilişkin önceden bildirim yapmasına gerek bulunmamaktadır. </w:t>
      </w:r>
    </w:p>
    <w:p w14:paraId="4CE2A2EF" w14:textId="77777777" w:rsidR="000B7834" w:rsidRPr="00D32D1F" w:rsidRDefault="000B7834" w:rsidP="009C5C89">
      <w:pPr>
        <w:pStyle w:val="ListParagraph"/>
        <w:spacing w:after="0" w:line="240" w:lineRule="auto"/>
        <w:ind w:left="360" w:hanging="450"/>
        <w:jc w:val="both"/>
        <w:rPr>
          <w:rFonts w:ascii="Garamond" w:hAnsi="Garamond"/>
          <w:lang w:val="tr-TR"/>
        </w:rPr>
      </w:pPr>
    </w:p>
    <w:p w14:paraId="6F2E0E4A" w14:textId="50B88CEF" w:rsidR="000B7834" w:rsidRPr="00D32D1F" w:rsidRDefault="000B7834" w:rsidP="009C5C89">
      <w:pPr>
        <w:pStyle w:val="ListParagraph"/>
        <w:numPr>
          <w:ilvl w:val="1"/>
          <w:numId w:val="1"/>
        </w:numPr>
        <w:spacing w:after="0" w:line="240" w:lineRule="auto"/>
        <w:ind w:left="360" w:hanging="450"/>
        <w:jc w:val="both"/>
        <w:rPr>
          <w:rFonts w:ascii="Garamond" w:hAnsi="Garamond"/>
          <w:lang w:val="tr-TR"/>
        </w:rPr>
      </w:pPr>
      <w:r w:rsidRPr="00D32D1F">
        <w:rPr>
          <w:rFonts w:ascii="Garamond" w:hAnsi="Garamond"/>
          <w:lang w:val="tr-TR"/>
        </w:rPr>
        <w:t>İşletmeci BİLGİ tarafından kendisine tevdi edilen ve işbu sözleşmenin 3.2</w:t>
      </w:r>
      <w:r w:rsidR="00A8096F" w:rsidRPr="00D32D1F">
        <w:rPr>
          <w:rFonts w:ascii="Garamond" w:hAnsi="Garamond"/>
          <w:lang w:val="tr-TR"/>
        </w:rPr>
        <w:t>2</w:t>
      </w:r>
      <w:r w:rsidRPr="00D32D1F">
        <w:rPr>
          <w:rFonts w:ascii="Garamond" w:hAnsi="Garamond"/>
          <w:lang w:val="tr-TR"/>
        </w:rPr>
        <w:t xml:space="preserve"> numaralı maddesinde sayılan masraflara ilişkin yansıtma faturaları, faturanın tevdiinden itibaren en geç 7 (yedi) gün içerisinde BİLGİ’nin yukarıda belirtilen banka hesabına nakden ve peşin olarak yatırılacaktır.</w:t>
      </w:r>
    </w:p>
    <w:p w14:paraId="46DA0681" w14:textId="77777777" w:rsidR="000B7834" w:rsidRPr="00D32D1F" w:rsidRDefault="000B7834" w:rsidP="009C5C89">
      <w:pPr>
        <w:pStyle w:val="ListParagraph"/>
        <w:spacing w:after="0" w:line="240" w:lineRule="auto"/>
        <w:ind w:left="360" w:hanging="450"/>
        <w:jc w:val="both"/>
        <w:rPr>
          <w:rFonts w:ascii="Garamond" w:hAnsi="Garamond"/>
          <w:lang w:val="tr-TR"/>
        </w:rPr>
      </w:pPr>
    </w:p>
    <w:p w14:paraId="36D3F245" w14:textId="55B62C5D" w:rsidR="000B7834" w:rsidRPr="00D32D1F" w:rsidRDefault="000B7834" w:rsidP="009C5C89">
      <w:pPr>
        <w:pStyle w:val="ListParagraph"/>
        <w:numPr>
          <w:ilvl w:val="1"/>
          <w:numId w:val="1"/>
        </w:numPr>
        <w:spacing w:after="0" w:line="240" w:lineRule="auto"/>
        <w:ind w:left="360" w:hanging="450"/>
        <w:jc w:val="both"/>
        <w:rPr>
          <w:rFonts w:ascii="Garamond" w:hAnsi="Garamond"/>
          <w:lang w:val="tr-TR"/>
        </w:rPr>
      </w:pPr>
      <w:r w:rsidRPr="00D32D1F">
        <w:rPr>
          <w:rFonts w:ascii="Garamond" w:hAnsi="Garamond"/>
          <w:lang w:val="tr-TR"/>
        </w:rPr>
        <w:t>Aylık İşletme Bedelinin ve yansıtma faturaların süresi içerisinde ödenmemesi halinde herhangi bir ihtar ve ihbara gerek kalmaksızın aylık TCMB Borç Verme Faizi + 2 (İki) puan gecikme faizi yürütecek olup ödemenin zamanında yapılmaması durumunda BİLGİ ek bir ihtara gerek kalmaksızın elektrik, su tedarikini kesme hakkını haizdir.</w:t>
      </w:r>
    </w:p>
    <w:p w14:paraId="0E2BA66D" w14:textId="77777777" w:rsidR="000B7834" w:rsidRPr="00D32D1F" w:rsidRDefault="000B7834" w:rsidP="009C5C89">
      <w:pPr>
        <w:pStyle w:val="ListParagraph"/>
        <w:ind w:left="360" w:hanging="450"/>
        <w:rPr>
          <w:rFonts w:ascii="Garamond" w:hAnsi="Garamond"/>
          <w:lang w:val="tr-TR"/>
        </w:rPr>
      </w:pPr>
    </w:p>
    <w:p w14:paraId="4D7A7EA4" w14:textId="03A492CB" w:rsidR="005169BD" w:rsidRPr="00912A5E" w:rsidRDefault="000B7834" w:rsidP="005169BD">
      <w:pPr>
        <w:pStyle w:val="ListParagraph"/>
        <w:numPr>
          <w:ilvl w:val="1"/>
          <w:numId w:val="1"/>
        </w:numPr>
        <w:spacing w:after="0" w:line="240" w:lineRule="auto"/>
        <w:ind w:left="360" w:hanging="450"/>
        <w:jc w:val="both"/>
        <w:rPr>
          <w:rFonts w:ascii="Garamond" w:hAnsi="Garamond"/>
          <w:lang w:val="tr-TR"/>
        </w:rPr>
      </w:pPr>
      <w:r w:rsidRPr="00D32D1F">
        <w:rPr>
          <w:rFonts w:ascii="Garamond" w:hAnsi="Garamond"/>
          <w:lang w:val="tr-TR"/>
        </w:rPr>
        <w:t xml:space="preserve">BİLGİ işbu sözleşme kapsamında İşletmeci’ye mutabakat mektubu gönderecektir. İşletmeci’nin mutabık </w:t>
      </w:r>
      <w:r w:rsidRPr="00912A5E">
        <w:rPr>
          <w:rFonts w:ascii="Garamond" w:hAnsi="Garamond"/>
          <w:lang w:val="tr-TR"/>
        </w:rPr>
        <w:t>kalması halinde mutabakat mektubunu kaşe ve imzalı olarak BİLGİ’ye göndermesi gerekecektir.</w:t>
      </w:r>
    </w:p>
    <w:p w14:paraId="2C17CD56" w14:textId="77777777" w:rsidR="00661E12" w:rsidRPr="00912A5E" w:rsidRDefault="00661E12" w:rsidP="00661E12">
      <w:pPr>
        <w:pStyle w:val="ListParagraph"/>
        <w:rPr>
          <w:rFonts w:ascii="Garamond" w:hAnsi="Garamond"/>
          <w:lang w:val="tr-TR"/>
        </w:rPr>
      </w:pPr>
    </w:p>
    <w:p w14:paraId="5BA034D6" w14:textId="577FB653" w:rsidR="00661E12" w:rsidRPr="00912A5E" w:rsidRDefault="00F52076" w:rsidP="005169BD">
      <w:pPr>
        <w:pStyle w:val="ListParagraph"/>
        <w:numPr>
          <w:ilvl w:val="1"/>
          <w:numId w:val="1"/>
        </w:numPr>
        <w:spacing w:after="0" w:line="240" w:lineRule="auto"/>
        <w:ind w:left="360" w:hanging="450"/>
        <w:jc w:val="both"/>
        <w:rPr>
          <w:rFonts w:ascii="Garamond" w:hAnsi="Garamond"/>
          <w:lang w:val="tr-TR"/>
        </w:rPr>
      </w:pPr>
      <w:r w:rsidRPr="00912A5E">
        <w:rPr>
          <w:rFonts w:ascii="Garamond" w:hAnsi="Garamond"/>
          <w:lang w:val="tr-TR"/>
        </w:rPr>
        <w:t>İşletmeci işbu sözleşme süreci boyunca BİLGİ’nin tüm çalışanlarına, işletilen alanda sunduğu hizmetleri liste fiyatı üzerinden en az %</w:t>
      </w:r>
      <w:r w:rsidR="00F07B91" w:rsidRPr="00912A5E">
        <w:rPr>
          <w:rFonts w:ascii="Garamond" w:hAnsi="Garamond"/>
          <w:lang w:val="tr-TR"/>
        </w:rPr>
        <w:t>2</w:t>
      </w:r>
      <w:r w:rsidRPr="00912A5E">
        <w:rPr>
          <w:rFonts w:ascii="Garamond" w:hAnsi="Garamond"/>
          <w:lang w:val="tr-TR"/>
        </w:rPr>
        <w:t>0 (yüzde</w:t>
      </w:r>
      <w:r w:rsidR="00F07B91" w:rsidRPr="00912A5E">
        <w:rPr>
          <w:rFonts w:ascii="Garamond" w:hAnsi="Garamond"/>
          <w:lang w:val="tr-TR"/>
        </w:rPr>
        <w:t>yirmi</w:t>
      </w:r>
      <w:r w:rsidRPr="00912A5E">
        <w:rPr>
          <w:rFonts w:ascii="Garamond" w:hAnsi="Garamond"/>
          <w:lang w:val="tr-TR"/>
        </w:rPr>
        <w:t xml:space="preserve">) iskonto yaparak satış gerçekleştirecektir. </w:t>
      </w:r>
    </w:p>
    <w:p w14:paraId="7FFF0DD8" w14:textId="77777777" w:rsidR="00F52076" w:rsidRPr="00912A5E" w:rsidRDefault="00F52076" w:rsidP="00F52076">
      <w:pPr>
        <w:pStyle w:val="ListParagraph"/>
        <w:rPr>
          <w:rFonts w:ascii="Garamond" w:hAnsi="Garamond"/>
          <w:lang w:val="tr-TR"/>
        </w:rPr>
      </w:pPr>
    </w:p>
    <w:p w14:paraId="440E9F38" w14:textId="0BD5E9AF" w:rsidR="00F52076" w:rsidRPr="00912A5E" w:rsidRDefault="00F52076" w:rsidP="005169BD">
      <w:pPr>
        <w:pStyle w:val="ListParagraph"/>
        <w:numPr>
          <w:ilvl w:val="1"/>
          <w:numId w:val="1"/>
        </w:numPr>
        <w:spacing w:after="0" w:line="240" w:lineRule="auto"/>
        <w:ind w:left="360" w:hanging="450"/>
        <w:jc w:val="both"/>
        <w:rPr>
          <w:rFonts w:ascii="Garamond" w:hAnsi="Garamond"/>
          <w:lang w:val="tr-TR"/>
        </w:rPr>
      </w:pPr>
      <w:r w:rsidRPr="00912A5E">
        <w:rPr>
          <w:rFonts w:ascii="Garamond" w:hAnsi="Garamond"/>
          <w:lang w:val="tr-TR"/>
        </w:rPr>
        <w:t xml:space="preserve">İşletmeci, işletilen alanda satışa sunduğu ürün/hizmetlerin listesini ve liste fiyatı üzerinden yapılacak zamları BİLGİ’nin onayına sunmakla yükümlüdür. </w:t>
      </w:r>
    </w:p>
    <w:p w14:paraId="6780B2EB" w14:textId="77777777" w:rsidR="000B7834" w:rsidRPr="00D32D1F" w:rsidRDefault="000B7834" w:rsidP="005169BD">
      <w:pPr>
        <w:spacing w:after="0" w:line="240" w:lineRule="auto"/>
        <w:jc w:val="both"/>
        <w:rPr>
          <w:rFonts w:ascii="Garamond" w:hAnsi="Garamond"/>
          <w:lang w:val="tr-TR"/>
        </w:rPr>
      </w:pPr>
    </w:p>
    <w:p w14:paraId="0E5FA946" w14:textId="0E6FF3E5" w:rsidR="00BC5217" w:rsidRPr="00D32D1F" w:rsidRDefault="00BC5217" w:rsidP="0038049B">
      <w:pPr>
        <w:spacing w:after="0" w:line="240" w:lineRule="auto"/>
        <w:jc w:val="both"/>
        <w:rPr>
          <w:rFonts w:ascii="Garamond" w:hAnsi="Garamond"/>
          <w:lang w:val="tr-TR"/>
        </w:rPr>
      </w:pPr>
    </w:p>
    <w:p w14:paraId="46D6FE7C" w14:textId="62D793E2" w:rsidR="000E4253" w:rsidRPr="00D32D1F" w:rsidRDefault="000E4253" w:rsidP="000E4253">
      <w:pPr>
        <w:pStyle w:val="ListParagraph"/>
        <w:numPr>
          <w:ilvl w:val="0"/>
          <w:numId w:val="4"/>
        </w:numPr>
        <w:rPr>
          <w:rFonts w:ascii="Garamond" w:hAnsi="Garamond"/>
          <w:b/>
          <w:lang w:val="tr-TR"/>
        </w:rPr>
      </w:pPr>
      <w:r w:rsidRPr="00D32D1F">
        <w:rPr>
          <w:rFonts w:ascii="Garamond" w:hAnsi="Garamond"/>
          <w:b/>
          <w:lang w:val="tr-TR"/>
        </w:rPr>
        <w:t>SÖZLEŞMESİNİN SÜRESİ, SONA ERMESİ VE FESHİ</w:t>
      </w:r>
    </w:p>
    <w:p w14:paraId="0351332D" w14:textId="77777777" w:rsidR="00A8096F" w:rsidRPr="00D32D1F" w:rsidRDefault="00A8096F" w:rsidP="00A8096F">
      <w:pPr>
        <w:pStyle w:val="ListParagraph"/>
        <w:ind w:left="360"/>
        <w:rPr>
          <w:rFonts w:ascii="Garamond" w:hAnsi="Garamond"/>
          <w:b/>
          <w:lang w:val="tr-TR"/>
        </w:rPr>
      </w:pPr>
    </w:p>
    <w:p w14:paraId="01531511" w14:textId="7F4EA6F8" w:rsidR="00A8096F" w:rsidRPr="00912A5E" w:rsidRDefault="000E4253" w:rsidP="005E12E7">
      <w:pPr>
        <w:pStyle w:val="ListParagraph"/>
        <w:numPr>
          <w:ilvl w:val="0"/>
          <w:numId w:val="6"/>
        </w:numPr>
        <w:tabs>
          <w:tab w:val="left" w:pos="0"/>
        </w:tabs>
        <w:ind w:left="360" w:hanging="450"/>
        <w:jc w:val="both"/>
        <w:rPr>
          <w:rFonts w:ascii="Garamond" w:hAnsi="Garamond"/>
          <w:lang w:val="tr-TR"/>
        </w:rPr>
      </w:pPr>
      <w:r w:rsidRPr="00912A5E">
        <w:rPr>
          <w:rFonts w:ascii="Garamond" w:hAnsi="Garamond"/>
          <w:lang w:val="tr-TR"/>
        </w:rPr>
        <w:t xml:space="preserve">İşbu Sözleşme; </w:t>
      </w:r>
      <w:r w:rsidR="006871D3" w:rsidRPr="00912A5E">
        <w:rPr>
          <w:rFonts w:ascii="Garamond" w:hAnsi="Garamond"/>
          <w:lang w:val="tr-TR"/>
        </w:rPr>
        <w:t xml:space="preserve">imza tarihinden itibaren 5 (beş) yıl süre ile yürürlükte kalacaktır. </w:t>
      </w:r>
      <w:r w:rsidRPr="00912A5E">
        <w:rPr>
          <w:rFonts w:ascii="Garamond" w:hAnsi="Garamond"/>
          <w:lang w:val="tr-TR"/>
        </w:rPr>
        <w:t xml:space="preserve"> Sözleşme, süresi sonunda</w:t>
      </w:r>
      <w:r w:rsidR="006871D3" w:rsidRPr="00912A5E">
        <w:rPr>
          <w:rFonts w:ascii="Garamond" w:hAnsi="Garamond"/>
          <w:lang w:val="tr-TR"/>
        </w:rPr>
        <w:t xml:space="preserve"> </w:t>
      </w:r>
      <w:r w:rsidRPr="00912A5E">
        <w:rPr>
          <w:rFonts w:ascii="Garamond" w:hAnsi="Garamond"/>
          <w:lang w:val="tr-TR"/>
        </w:rPr>
        <w:t xml:space="preserve">herhangi bir işleme gerek kalmaksızın kendiliğinden sona erecektir. </w:t>
      </w:r>
      <w:r w:rsidR="00F5795A" w:rsidRPr="00912A5E">
        <w:rPr>
          <w:rFonts w:ascii="Garamond" w:hAnsi="Garamond"/>
          <w:lang w:val="tr-TR"/>
        </w:rPr>
        <w:t xml:space="preserve"> </w:t>
      </w:r>
    </w:p>
    <w:p w14:paraId="62C02B89" w14:textId="77777777" w:rsidR="00A8096F" w:rsidRPr="00D32D1F" w:rsidRDefault="00A8096F" w:rsidP="00A8096F">
      <w:pPr>
        <w:pStyle w:val="ListParagraph"/>
        <w:tabs>
          <w:tab w:val="left" w:pos="0"/>
        </w:tabs>
        <w:ind w:left="360"/>
        <w:jc w:val="both"/>
        <w:rPr>
          <w:rFonts w:ascii="Garamond" w:hAnsi="Garamond"/>
          <w:lang w:val="tr-TR"/>
        </w:rPr>
      </w:pPr>
    </w:p>
    <w:p w14:paraId="4C1E58EF" w14:textId="1B8200E0" w:rsidR="000E4253" w:rsidRPr="00D32D1F" w:rsidRDefault="000E4253"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BİLGİ, </w:t>
      </w:r>
      <w:r w:rsidR="005F315F" w:rsidRPr="00D32D1F">
        <w:rPr>
          <w:rFonts w:ascii="Garamond" w:hAnsi="Garamond"/>
          <w:lang w:val="tr-TR"/>
        </w:rPr>
        <w:t>İşletmeci’</w:t>
      </w:r>
      <w:r w:rsidRPr="00D32D1F">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1 (bir) gün içerisinde giderilmesini talep edecektir. Kusurun ikinci kez giderilmemesi halinde BİLGİ Sözleşme’yi haklı nedenle feshedebilecektir. Tanımlanan kusurun giderilmesi halinde yapılan uyarılar olmamış sayılacaktır. </w:t>
      </w:r>
    </w:p>
    <w:p w14:paraId="65685509" w14:textId="77777777" w:rsidR="00A8096F" w:rsidRPr="00D32D1F" w:rsidRDefault="00A8096F" w:rsidP="00A8096F">
      <w:pPr>
        <w:pStyle w:val="ListParagraph"/>
        <w:tabs>
          <w:tab w:val="left" w:pos="0"/>
        </w:tabs>
        <w:ind w:left="360"/>
        <w:jc w:val="both"/>
        <w:rPr>
          <w:rFonts w:ascii="Garamond" w:hAnsi="Garamond"/>
          <w:lang w:val="tr-TR"/>
        </w:rPr>
      </w:pPr>
    </w:p>
    <w:p w14:paraId="1B96E66C" w14:textId="2FBC38D7" w:rsidR="00A8096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BİLGİ,  İşletmeci’ye 2 (iki) ay önceden yazılı ihbarda bulunmak suretiyle sözleşmeyi tazminatsız olarak feshetmeye yetkilidir. Bu durumda İşletmeci, BİLGİ’den tazminat vs. herhangi bir nam ve ad altında talepte bulunamaz. </w:t>
      </w:r>
      <w:r w:rsidR="009D6E12" w:rsidRPr="00D32D1F">
        <w:rPr>
          <w:rFonts w:ascii="Garamond" w:hAnsi="Garamond"/>
          <w:lang w:val="tr-TR"/>
        </w:rPr>
        <w:t>İşbu sözleşmenin 6.4. numaralı maddesindeki haklar saklıdır.</w:t>
      </w:r>
    </w:p>
    <w:p w14:paraId="60C95685" w14:textId="77777777" w:rsidR="00A8096F" w:rsidRPr="00D32D1F" w:rsidRDefault="00A8096F" w:rsidP="00A8096F">
      <w:pPr>
        <w:pStyle w:val="ListParagraph"/>
        <w:rPr>
          <w:rFonts w:ascii="Garamond" w:hAnsi="Garamond"/>
          <w:lang w:val="tr-TR"/>
        </w:rPr>
      </w:pPr>
    </w:p>
    <w:p w14:paraId="62DD59C2" w14:textId="77777777" w:rsidR="00A8096F" w:rsidRPr="00D32D1F" w:rsidRDefault="00A8096F" w:rsidP="00A8096F">
      <w:pPr>
        <w:pStyle w:val="ListParagraph"/>
        <w:tabs>
          <w:tab w:val="left" w:pos="0"/>
        </w:tabs>
        <w:ind w:left="360"/>
        <w:jc w:val="both"/>
        <w:rPr>
          <w:rFonts w:ascii="Garamond" w:hAnsi="Garamond"/>
          <w:lang w:val="tr-TR"/>
        </w:rPr>
      </w:pPr>
    </w:p>
    <w:p w14:paraId="752B046A" w14:textId="77777777" w:rsidR="005F315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İşletmeci BİLGİ’ye 6 (altı) ay önceden yazılı ihbarda bulunmak suretiyle sözleşmeyi feshedebilir. İşletmeci, her halükarda, işbu sözleşmeyi akademik yıl içerisinde sona erecek şekilde feshetmeyeceğini peşinen kabul, beyan ve taahhüt eder.</w:t>
      </w:r>
    </w:p>
    <w:p w14:paraId="50C63F1C" w14:textId="2F91A4DE" w:rsidR="005F315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14:paraId="016EB14B" w14:textId="77777777" w:rsidR="00A8096F" w:rsidRPr="00D32D1F" w:rsidRDefault="00A8096F" w:rsidP="00A8096F">
      <w:pPr>
        <w:pStyle w:val="ListParagraph"/>
        <w:tabs>
          <w:tab w:val="left" w:pos="0"/>
        </w:tabs>
        <w:ind w:left="360"/>
        <w:jc w:val="both"/>
        <w:rPr>
          <w:rFonts w:ascii="Garamond" w:hAnsi="Garamond"/>
          <w:lang w:val="tr-TR"/>
        </w:rPr>
      </w:pPr>
    </w:p>
    <w:p w14:paraId="67615BC4" w14:textId="429FA284" w:rsidR="00A8096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lastRenderedPageBreak/>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 </w:t>
      </w:r>
    </w:p>
    <w:p w14:paraId="57FE13D8" w14:textId="77777777" w:rsidR="00A8096F" w:rsidRPr="00D32D1F" w:rsidRDefault="00A8096F" w:rsidP="00A8096F">
      <w:pPr>
        <w:pStyle w:val="ListParagraph"/>
        <w:rPr>
          <w:rFonts w:ascii="Garamond" w:hAnsi="Garamond"/>
          <w:lang w:val="tr-TR"/>
        </w:rPr>
      </w:pPr>
    </w:p>
    <w:p w14:paraId="012A8A08" w14:textId="77777777" w:rsidR="00A8096F" w:rsidRPr="00D32D1F" w:rsidRDefault="00A8096F" w:rsidP="00A8096F">
      <w:pPr>
        <w:pStyle w:val="ListParagraph"/>
        <w:tabs>
          <w:tab w:val="left" w:pos="0"/>
        </w:tabs>
        <w:ind w:left="360"/>
        <w:jc w:val="both"/>
        <w:rPr>
          <w:rFonts w:ascii="Garamond" w:hAnsi="Garamond"/>
          <w:lang w:val="tr-TR"/>
        </w:rPr>
      </w:pPr>
    </w:p>
    <w:p w14:paraId="3EECBB58" w14:textId="22E5E8DA" w:rsidR="005F315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BİLGİ,  İşletmeci 'yi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6922BB20" w14:textId="77777777" w:rsidR="00A8096F" w:rsidRPr="00D32D1F" w:rsidRDefault="00A8096F" w:rsidP="00A8096F">
      <w:pPr>
        <w:pStyle w:val="ListParagraph"/>
        <w:tabs>
          <w:tab w:val="left" w:pos="0"/>
        </w:tabs>
        <w:ind w:left="360"/>
        <w:jc w:val="both"/>
        <w:rPr>
          <w:rFonts w:ascii="Garamond" w:hAnsi="Garamond"/>
          <w:lang w:val="tr-TR"/>
        </w:rPr>
      </w:pPr>
    </w:p>
    <w:p w14:paraId="7A6478FD" w14:textId="2A163C3A" w:rsidR="00A8096F" w:rsidRPr="0052221E" w:rsidRDefault="005F315F" w:rsidP="0052221E">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655EA172" w14:textId="77777777" w:rsidR="00A8096F" w:rsidRPr="00D32D1F" w:rsidRDefault="00A8096F" w:rsidP="00A8096F">
      <w:pPr>
        <w:pStyle w:val="ListParagraph"/>
        <w:tabs>
          <w:tab w:val="left" w:pos="0"/>
        </w:tabs>
        <w:ind w:left="360"/>
        <w:jc w:val="both"/>
        <w:rPr>
          <w:rFonts w:ascii="Garamond" w:hAnsi="Garamond"/>
          <w:lang w:val="tr-TR"/>
        </w:rPr>
      </w:pPr>
    </w:p>
    <w:p w14:paraId="6FBE8F39" w14:textId="77777777" w:rsidR="005F315F" w:rsidRPr="00D32D1F" w:rsidRDefault="005F315F" w:rsidP="00A8096F">
      <w:pPr>
        <w:pStyle w:val="ListParagraph"/>
        <w:numPr>
          <w:ilvl w:val="0"/>
          <w:numId w:val="6"/>
        </w:numPr>
        <w:tabs>
          <w:tab w:val="left" w:pos="0"/>
          <w:tab w:val="left" w:pos="720"/>
        </w:tabs>
        <w:ind w:left="360" w:hanging="450"/>
        <w:jc w:val="both"/>
        <w:rPr>
          <w:rFonts w:ascii="Garamond" w:hAnsi="Garamond"/>
          <w:lang w:val="tr-TR"/>
        </w:rPr>
      </w:pPr>
      <w:r w:rsidRPr="00D32D1F">
        <w:rPr>
          <w:rFonts w:ascii="Garamond" w:hAnsi="Garamond"/>
          <w:lang w:val="tr-TR"/>
        </w:rPr>
        <w:t xml:space="preserve">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 yıl içerisinde 20 adede ulaşması halinde BİLGİ'nin tüm kar kaybı, zarar ve tazminat hakları saklı kalmak üzere işbu Sözleşme’yi derhal haklı nedenle fesih etme hakkı doğar. </w:t>
      </w:r>
    </w:p>
    <w:p w14:paraId="1B454EA4" w14:textId="77777777" w:rsidR="000E4253" w:rsidRPr="00D32D1F" w:rsidRDefault="000E4253" w:rsidP="009D6E12">
      <w:pPr>
        <w:pStyle w:val="ListParagraph"/>
        <w:rPr>
          <w:rFonts w:ascii="Garamond" w:hAnsi="Garamond"/>
          <w:b/>
          <w:lang w:val="tr-TR"/>
        </w:rPr>
      </w:pPr>
    </w:p>
    <w:p w14:paraId="788DD6F2" w14:textId="03021819" w:rsidR="000E4253" w:rsidRPr="00D32D1F" w:rsidRDefault="000E4253" w:rsidP="009D6E12">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TEMİNAT MEKTUBU</w:t>
      </w:r>
    </w:p>
    <w:p w14:paraId="47F2096D" w14:textId="2B60665A" w:rsidR="00BC5D43" w:rsidRPr="00D32D1F" w:rsidRDefault="00BC5D43" w:rsidP="0038049B">
      <w:pPr>
        <w:spacing w:after="0" w:line="240" w:lineRule="auto"/>
        <w:jc w:val="both"/>
        <w:rPr>
          <w:rFonts w:ascii="Garamond" w:hAnsi="Garamond"/>
          <w:b/>
          <w:lang w:val="tr-TR"/>
        </w:rPr>
      </w:pPr>
    </w:p>
    <w:p w14:paraId="18C6FB82" w14:textId="54062F09" w:rsidR="00645ACD" w:rsidRPr="00D32D1F" w:rsidRDefault="009D6E12" w:rsidP="00A8096F">
      <w:pPr>
        <w:spacing w:after="0" w:line="240" w:lineRule="auto"/>
        <w:ind w:left="360" w:hanging="450"/>
        <w:jc w:val="both"/>
        <w:rPr>
          <w:rFonts w:ascii="Garamond" w:hAnsi="Garamond"/>
          <w:lang w:val="tr-TR"/>
        </w:rPr>
      </w:pPr>
      <w:r w:rsidRPr="00D32D1F">
        <w:rPr>
          <w:rFonts w:ascii="Garamond" w:hAnsi="Garamond"/>
          <w:b/>
          <w:lang w:val="tr-TR"/>
        </w:rPr>
        <w:t>6.1</w:t>
      </w:r>
      <w:r w:rsidR="00645ACD" w:rsidRPr="00D32D1F">
        <w:rPr>
          <w:rFonts w:ascii="Garamond" w:hAnsi="Garamond"/>
          <w:lang w:val="tr-TR"/>
        </w:rPr>
        <w:tab/>
      </w:r>
      <w:r w:rsidR="00A8096F" w:rsidRPr="00D32D1F">
        <w:rPr>
          <w:rFonts w:ascii="Garamond" w:hAnsi="Garamond"/>
          <w:lang w:val="tr-TR"/>
        </w:rPr>
        <w:t>FİRMA, işbu sözleşme kapsamında</w:t>
      </w:r>
      <w:r w:rsidR="00146679" w:rsidRPr="00D32D1F">
        <w:rPr>
          <w:rFonts w:ascii="Garamond" w:hAnsi="Garamond"/>
          <w:lang w:val="tr-TR"/>
        </w:rPr>
        <w:t xml:space="preserve"> toplam </w:t>
      </w:r>
      <w:r w:rsidR="006871D3" w:rsidRPr="00D32D1F">
        <w:rPr>
          <w:rFonts w:ascii="Garamond" w:hAnsi="Garamond"/>
          <w:lang w:val="tr-TR"/>
        </w:rPr>
        <w:t>5 (beş) yıllık “Aylık İşletme Bedel</w:t>
      </w:r>
      <w:r w:rsidR="00C5243C">
        <w:rPr>
          <w:rFonts w:ascii="Garamond" w:hAnsi="Garamond"/>
          <w:lang w:val="tr-TR"/>
        </w:rPr>
        <w:t>i</w:t>
      </w:r>
      <w:r w:rsidR="006871D3" w:rsidRPr="00D32D1F">
        <w:rPr>
          <w:rFonts w:ascii="Garamond" w:hAnsi="Garamond"/>
          <w:lang w:val="tr-TR"/>
        </w:rPr>
        <w:t>”</w:t>
      </w:r>
      <w:r w:rsidR="00F5795A" w:rsidRPr="00D32D1F">
        <w:rPr>
          <w:rFonts w:ascii="Garamond" w:hAnsi="Garamond"/>
          <w:lang w:val="tr-TR"/>
        </w:rPr>
        <w:t xml:space="preserve"> ve </w:t>
      </w:r>
      <w:r w:rsidR="00B94C90">
        <w:rPr>
          <w:rFonts w:ascii="Garamond" w:hAnsi="Garamond"/>
          <w:lang w:val="tr-TR"/>
        </w:rPr>
        <w:t>“</w:t>
      </w:r>
      <w:r w:rsidR="00F5795A" w:rsidRPr="00D32D1F">
        <w:rPr>
          <w:rFonts w:ascii="Garamond" w:hAnsi="Garamond"/>
          <w:lang w:val="tr-TR"/>
        </w:rPr>
        <w:t xml:space="preserve">Giriş </w:t>
      </w:r>
      <w:r w:rsidR="006871D3" w:rsidRPr="00D32D1F">
        <w:rPr>
          <w:rFonts w:ascii="Garamond" w:hAnsi="Garamond"/>
          <w:lang w:val="tr-TR"/>
        </w:rPr>
        <w:t>Bedeli</w:t>
      </w:r>
      <w:r w:rsidR="00B94C90">
        <w:rPr>
          <w:rFonts w:ascii="Garamond" w:hAnsi="Garamond"/>
          <w:lang w:val="tr-TR"/>
        </w:rPr>
        <w:t>”</w:t>
      </w:r>
      <w:r w:rsidR="006871D3" w:rsidRPr="00D32D1F">
        <w:rPr>
          <w:rFonts w:ascii="Garamond" w:hAnsi="Garamond"/>
          <w:lang w:val="tr-TR"/>
        </w:rPr>
        <w:t xml:space="preserve"> </w:t>
      </w:r>
      <w:r w:rsidR="00F5795A" w:rsidRPr="00D32D1F">
        <w:rPr>
          <w:rFonts w:ascii="Garamond" w:hAnsi="Garamond"/>
          <w:lang w:val="tr-TR"/>
        </w:rPr>
        <w:t>toplamının</w:t>
      </w:r>
      <w:r w:rsidR="00A8096F" w:rsidRPr="00D32D1F">
        <w:rPr>
          <w:rFonts w:ascii="Garamond" w:hAnsi="Garamond"/>
          <w:lang w:val="tr-TR"/>
        </w:rPr>
        <w:t xml:space="preserve"> %6’sı (yüzde altı) </w:t>
      </w:r>
      <w:r w:rsidR="00A8096F" w:rsidRPr="00912A5E">
        <w:rPr>
          <w:rFonts w:ascii="Garamond" w:hAnsi="Garamond"/>
          <w:lang w:val="tr-TR"/>
        </w:rPr>
        <w:t xml:space="preserve">tutarında, en az </w:t>
      </w:r>
      <w:r w:rsidR="005E12E7" w:rsidRPr="00912A5E">
        <w:rPr>
          <w:rFonts w:ascii="Garamond" w:hAnsi="Garamond"/>
          <w:lang w:val="tr-TR"/>
        </w:rPr>
        <w:t>72</w:t>
      </w:r>
      <w:r w:rsidR="006871D3" w:rsidRPr="00912A5E">
        <w:rPr>
          <w:rFonts w:ascii="Garamond" w:hAnsi="Garamond"/>
          <w:lang w:val="tr-TR"/>
        </w:rPr>
        <w:t xml:space="preserve"> (</w:t>
      </w:r>
      <w:r w:rsidR="005E12E7" w:rsidRPr="00912A5E">
        <w:rPr>
          <w:rFonts w:ascii="Garamond" w:hAnsi="Garamond"/>
          <w:lang w:val="tr-TR"/>
        </w:rPr>
        <w:t>yetmişiki</w:t>
      </w:r>
      <w:r w:rsidR="006871D3" w:rsidRPr="00912A5E">
        <w:rPr>
          <w:rFonts w:ascii="Garamond" w:hAnsi="Garamond"/>
          <w:lang w:val="tr-TR"/>
        </w:rPr>
        <w:t>)</w:t>
      </w:r>
      <w:r w:rsidR="00A8096F" w:rsidRPr="00912A5E">
        <w:rPr>
          <w:rFonts w:ascii="Garamond" w:hAnsi="Garamond"/>
          <w:lang w:val="tr-TR"/>
        </w:rPr>
        <w:t xml:space="preserve"> ay</w:t>
      </w:r>
      <w:r w:rsidR="006871D3" w:rsidRPr="00912A5E">
        <w:rPr>
          <w:rFonts w:ascii="Garamond" w:hAnsi="Garamond"/>
          <w:lang w:val="tr-TR"/>
        </w:rPr>
        <w:t>lık</w:t>
      </w:r>
      <w:r w:rsidR="00A8096F" w:rsidRPr="00D32D1F">
        <w:rPr>
          <w:rFonts w:ascii="Garamond" w:hAnsi="Garamond"/>
          <w:lang w:val="tr-TR"/>
        </w:rPr>
        <w:t>, şartsız, kat’i ve görüldüğünde nakden ve defaten ödemeli kesin teminat vermeyi taahhüt etmektedir.</w:t>
      </w:r>
    </w:p>
    <w:p w14:paraId="24AB6592" w14:textId="77777777" w:rsidR="00645ACD" w:rsidRPr="00D32D1F" w:rsidRDefault="00645ACD" w:rsidP="00645ACD">
      <w:pPr>
        <w:spacing w:after="0" w:line="240" w:lineRule="auto"/>
        <w:jc w:val="both"/>
        <w:rPr>
          <w:rFonts w:ascii="Garamond" w:hAnsi="Garamond"/>
          <w:lang w:val="tr-TR"/>
        </w:rPr>
      </w:pPr>
    </w:p>
    <w:p w14:paraId="2C4356AD" w14:textId="0510ECEE" w:rsidR="00BC5D43" w:rsidRPr="00D32D1F" w:rsidRDefault="00645ACD" w:rsidP="00A8096F">
      <w:pPr>
        <w:spacing w:after="0" w:line="240" w:lineRule="auto"/>
        <w:ind w:left="360" w:hanging="450"/>
        <w:jc w:val="both"/>
        <w:rPr>
          <w:rFonts w:ascii="Garamond" w:hAnsi="Garamond"/>
          <w:lang w:val="tr-TR"/>
        </w:rPr>
      </w:pPr>
      <w:r w:rsidRPr="00D32D1F">
        <w:rPr>
          <w:rFonts w:ascii="Garamond" w:hAnsi="Garamond"/>
          <w:b/>
          <w:lang w:val="tr-TR"/>
        </w:rPr>
        <w:t>6.2</w:t>
      </w:r>
      <w:r w:rsidRPr="00D32D1F">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D32D1F">
        <w:rPr>
          <w:rFonts w:ascii="Garamond" w:hAnsi="Garamond"/>
          <w:lang w:val="tr-TR"/>
        </w:rPr>
        <w:t>3</w:t>
      </w:r>
      <w:r w:rsidRPr="00D32D1F">
        <w:rPr>
          <w:rFonts w:ascii="Garamond" w:hAnsi="Garamond"/>
          <w:lang w:val="tr-TR"/>
        </w:rPr>
        <w:t xml:space="preserve"> (</w:t>
      </w:r>
      <w:r w:rsidR="0044066B" w:rsidRPr="00D32D1F">
        <w:rPr>
          <w:rFonts w:ascii="Garamond" w:hAnsi="Garamond"/>
          <w:lang w:val="tr-TR"/>
        </w:rPr>
        <w:t>üç</w:t>
      </w:r>
      <w:r w:rsidRPr="00D32D1F">
        <w:rPr>
          <w:rFonts w:ascii="Garamond" w:hAnsi="Garamond"/>
          <w:lang w:val="tr-TR"/>
        </w:rPr>
        <w:t>) ay içerisinde İşletmeci’ye iade edilecektir.</w:t>
      </w:r>
    </w:p>
    <w:p w14:paraId="7EB01FFE" w14:textId="5412FA3A" w:rsidR="00645ACD" w:rsidRPr="00D32D1F" w:rsidRDefault="00645ACD" w:rsidP="00A8096F">
      <w:pPr>
        <w:spacing w:after="0" w:line="240" w:lineRule="auto"/>
        <w:ind w:left="360" w:hanging="450"/>
        <w:jc w:val="both"/>
        <w:rPr>
          <w:rFonts w:ascii="Garamond" w:hAnsi="Garamond"/>
          <w:lang w:val="tr-TR"/>
        </w:rPr>
      </w:pPr>
    </w:p>
    <w:p w14:paraId="5CE86E43" w14:textId="7953993A" w:rsidR="00645ACD" w:rsidRPr="00D32D1F" w:rsidRDefault="00645ACD" w:rsidP="00A8096F">
      <w:pPr>
        <w:spacing w:after="0" w:line="240" w:lineRule="auto"/>
        <w:ind w:left="360" w:hanging="450"/>
        <w:jc w:val="both"/>
        <w:rPr>
          <w:rFonts w:ascii="Garamond" w:hAnsi="Garamond"/>
          <w:lang w:val="tr-TR"/>
        </w:rPr>
      </w:pPr>
      <w:r w:rsidRPr="00D32D1F">
        <w:rPr>
          <w:rFonts w:ascii="Garamond" w:hAnsi="Garamond"/>
          <w:b/>
          <w:lang w:val="tr-TR"/>
        </w:rPr>
        <w:t>6.3</w:t>
      </w:r>
      <w:r w:rsidRPr="00D32D1F">
        <w:rPr>
          <w:rFonts w:ascii="Garamond" w:hAnsi="Garamond"/>
          <w:lang w:val="tr-TR"/>
        </w:rPr>
        <w:tab/>
      </w:r>
      <w:r w:rsidR="00EC4C5D" w:rsidRPr="00D32D1F">
        <w:rPr>
          <w:rFonts w:ascii="Garamond" w:hAnsi="Garamond"/>
          <w:lang w:val="tr-TR"/>
        </w:rPr>
        <w:t>Sözleşme</w:t>
      </w:r>
      <w:r w:rsidR="00146679" w:rsidRPr="00D32D1F">
        <w:rPr>
          <w:rFonts w:ascii="Garamond" w:hAnsi="Garamond"/>
          <w:lang w:val="tr-TR"/>
        </w:rPr>
        <w:t xml:space="preserve">’nin 7. maddesinde </w:t>
      </w:r>
      <w:r w:rsidR="00EC4C5D" w:rsidRPr="00D32D1F">
        <w:rPr>
          <w:rFonts w:ascii="Garamond" w:hAnsi="Garamond"/>
          <w:lang w:val="tr-TR"/>
        </w:rPr>
        <w:t xml:space="preserve">düzenlenen hükümler saklı kalmak üzere, </w:t>
      </w:r>
      <w:r w:rsidRPr="00D32D1F">
        <w:rPr>
          <w:rFonts w:ascii="Garamond" w:hAnsi="Garamond"/>
          <w:lang w:val="tr-TR"/>
        </w:rPr>
        <w:t xml:space="preserve">İşletmeci'nin </w:t>
      </w:r>
      <w:r w:rsidR="00EC4C5D" w:rsidRPr="00D32D1F">
        <w:rPr>
          <w:rFonts w:ascii="Garamond" w:hAnsi="Garamond"/>
          <w:lang w:val="tr-TR"/>
        </w:rPr>
        <w:t>s</w:t>
      </w:r>
      <w:r w:rsidRPr="00D32D1F">
        <w:rPr>
          <w:rFonts w:ascii="Garamond" w:hAnsi="Garamond"/>
          <w:lang w:val="tr-TR"/>
        </w:rPr>
        <w:t>özleşmeden doğan yükümlülüklerini esaslı bir şekilde ihlal etmesi, BİLGİ tarafından yazılı olarak yapılan ihtar ile verilen yedi (7) günlük süre içerisinde ihlalin giderilmemesi durumunda</w:t>
      </w:r>
      <w:r w:rsidR="00EC4C5D" w:rsidRPr="00D32D1F">
        <w:rPr>
          <w:rFonts w:ascii="Garamond" w:hAnsi="Garamond"/>
          <w:lang w:val="tr-TR"/>
        </w:rPr>
        <w:t>,</w:t>
      </w:r>
      <w:r w:rsidRPr="00D32D1F">
        <w:rPr>
          <w:rFonts w:ascii="Garamond" w:hAnsi="Garamond"/>
          <w:lang w:val="tr-TR"/>
        </w:rPr>
        <w:t xml:space="preserve"> BİLGİ başkaca bir ihbar ve ihtara gerek kalmaksızın uğranılan zararı oranında bu teminat mektubunu nakde çevirme hakkına sahiptir.</w:t>
      </w:r>
    </w:p>
    <w:p w14:paraId="364E8159" w14:textId="0B5845E8" w:rsidR="00EC4C5D" w:rsidRPr="00D32D1F" w:rsidRDefault="00EC4C5D" w:rsidP="00A8096F">
      <w:pPr>
        <w:spacing w:after="0" w:line="240" w:lineRule="auto"/>
        <w:ind w:left="360" w:hanging="450"/>
        <w:jc w:val="both"/>
        <w:rPr>
          <w:rFonts w:ascii="Garamond" w:hAnsi="Garamond"/>
          <w:lang w:val="tr-TR"/>
        </w:rPr>
      </w:pPr>
    </w:p>
    <w:p w14:paraId="6340DD5C" w14:textId="03518879" w:rsidR="00EC4C5D" w:rsidRPr="00D32D1F" w:rsidRDefault="00EC4C5D" w:rsidP="00146679">
      <w:pPr>
        <w:pStyle w:val="ListParagraph"/>
        <w:numPr>
          <w:ilvl w:val="1"/>
          <w:numId w:val="4"/>
        </w:numPr>
        <w:spacing w:after="0" w:line="240" w:lineRule="auto"/>
        <w:ind w:left="360" w:hanging="450"/>
        <w:jc w:val="both"/>
        <w:rPr>
          <w:rFonts w:ascii="Garamond" w:hAnsi="Garamond"/>
          <w:lang w:val="tr-TR"/>
        </w:rPr>
      </w:pPr>
      <w:r w:rsidRPr="00D32D1F">
        <w:rPr>
          <w:rFonts w:ascii="Garamond" w:hAnsi="Garamond"/>
          <w:lang w:val="tr-TR"/>
        </w:rPr>
        <w:t>Sözleşme</w:t>
      </w:r>
      <w:r w:rsidR="00146679" w:rsidRPr="00D32D1F">
        <w:rPr>
          <w:rFonts w:ascii="Garamond" w:hAnsi="Garamond"/>
          <w:lang w:val="tr-TR"/>
        </w:rPr>
        <w:t xml:space="preserve">’nin 7. maddesinde </w:t>
      </w:r>
      <w:r w:rsidRPr="00D32D1F">
        <w:rPr>
          <w:rFonts w:ascii="Garamond" w:hAnsi="Garamond"/>
          <w:lang w:val="tr-TR"/>
        </w:rPr>
        <w:t>düzenlenen hükümler uyarınca</w:t>
      </w:r>
      <w:r w:rsidR="00585844" w:rsidRPr="00D32D1F">
        <w:rPr>
          <w:rFonts w:ascii="Garamond" w:hAnsi="Garamond"/>
          <w:lang w:val="tr-TR"/>
        </w:rPr>
        <w:t>,</w:t>
      </w:r>
      <w:r w:rsidRPr="00D32D1F">
        <w:rPr>
          <w:rFonts w:ascii="Garamond" w:hAnsi="Garamond"/>
          <w:lang w:val="tr-TR"/>
        </w:rPr>
        <w:t xml:space="preserve"> BİLGİ’nin herhangi bir kar kaybı, zarar ve tazminat hakları doğması halinde, BİLGİ başkaca bir ihbar ve ihtara gerek kalmaksızın uğranılan zararı oranında bu teminat mektubunu nakde çevirme hakkına sahiptir.</w:t>
      </w:r>
    </w:p>
    <w:p w14:paraId="69ED33EA" w14:textId="77777777" w:rsidR="00146679" w:rsidRPr="00D32D1F" w:rsidRDefault="00146679" w:rsidP="00146679">
      <w:pPr>
        <w:pStyle w:val="ListParagraph"/>
        <w:spacing w:after="0" w:line="240" w:lineRule="auto"/>
        <w:ind w:left="360"/>
        <w:jc w:val="both"/>
        <w:rPr>
          <w:rFonts w:ascii="Garamond" w:hAnsi="Garamond"/>
          <w:lang w:val="tr-TR"/>
        </w:rPr>
      </w:pPr>
    </w:p>
    <w:p w14:paraId="68AE1881" w14:textId="0889DBC1" w:rsidR="00D867F1" w:rsidRDefault="00146679" w:rsidP="00FC6211">
      <w:pPr>
        <w:pStyle w:val="ListParagraph"/>
        <w:numPr>
          <w:ilvl w:val="1"/>
          <w:numId w:val="4"/>
        </w:numPr>
        <w:spacing w:after="0" w:line="240" w:lineRule="auto"/>
        <w:ind w:left="360" w:hanging="450"/>
        <w:jc w:val="both"/>
        <w:rPr>
          <w:rFonts w:ascii="Garamond" w:hAnsi="Garamond"/>
          <w:lang w:val="tr-TR"/>
        </w:rPr>
      </w:pPr>
      <w:r w:rsidRPr="0052221E">
        <w:rPr>
          <w:rFonts w:ascii="Garamond" w:hAnsi="Garamond"/>
          <w:lang w:val="tr-TR"/>
        </w:rPr>
        <w:t>Sözleşmenin uygulanması sırasında İşletmeci’nin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092F4CDB" w14:textId="77777777" w:rsidR="00912A5E" w:rsidRPr="00912A5E" w:rsidRDefault="00912A5E" w:rsidP="00912A5E">
      <w:pPr>
        <w:pStyle w:val="ListParagraph"/>
        <w:rPr>
          <w:rFonts w:ascii="Garamond" w:hAnsi="Garamond"/>
          <w:lang w:val="tr-TR"/>
        </w:rPr>
      </w:pPr>
    </w:p>
    <w:p w14:paraId="2BC03EA0" w14:textId="77777777" w:rsidR="00912A5E" w:rsidRPr="0052221E" w:rsidRDefault="00912A5E" w:rsidP="00912A5E">
      <w:pPr>
        <w:pStyle w:val="ListParagraph"/>
        <w:spacing w:after="0" w:line="240" w:lineRule="auto"/>
        <w:ind w:left="360"/>
        <w:jc w:val="both"/>
        <w:rPr>
          <w:rFonts w:ascii="Garamond" w:hAnsi="Garamond"/>
          <w:lang w:val="tr-TR"/>
        </w:rPr>
      </w:pPr>
    </w:p>
    <w:p w14:paraId="5D857404" w14:textId="77777777" w:rsidR="00D867F1" w:rsidRPr="00D32D1F" w:rsidRDefault="00D867F1" w:rsidP="0038049B">
      <w:pPr>
        <w:spacing w:after="0" w:line="240" w:lineRule="auto"/>
        <w:jc w:val="both"/>
        <w:rPr>
          <w:rFonts w:ascii="Garamond" w:hAnsi="Garamond"/>
          <w:lang w:val="tr-TR"/>
        </w:rPr>
      </w:pPr>
    </w:p>
    <w:p w14:paraId="13151408" w14:textId="2DDB2CBF" w:rsidR="00AB361E" w:rsidRPr="00D32D1F" w:rsidRDefault="00AB361E"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lastRenderedPageBreak/>
        <w:t>SÖZLEŞME SONU YÜKÜMLÜLÜKLER</w:t>
      </w:r>
    </w:p>
    <w:p w14:paraId="4C5056F4" w14:textId="61505C82" w:rsidR="00AB361E" w:rsidRPr="00D32D1F" w:rsidRDefault="00AB361E" w:rsidP="00AB361E">
      <w:pPr>
        <w:spacing w:after="0" w:line="240" w:lineRule="auto"/>
        <w:jc w:val="both"/>
        <w:rPr>
          <w:rFonts w:ascii="Garamond" w:hAnsi="Garamond"/>
          <w:lang w:val="tr-TR"/>
        </w:rPr>
      </w:pPr>
    </w:p>
    <w:p w14:paraId="5EBA6DDA" w14:textId="0844CEE9" w:rsidR="00AB361E" w:rsidRPr="00D32D1F" w:rsidRDefault="009D6E12" w:rsidP="00A8096F">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.1</w:t>
      </w:r>
      <w:r w:rsidR="00AB361E" w:rsidRPr="00D32D1F">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D32D1F" w:rsidRDefault="00AB361E" w:rsidP="00A8096F">
      <w:pPr>
        <w:spacing w:after="0" w:line="240" w:lineRule="auto"/>
        <w:ind w:left="450" w:hanging="450"/>
        <w:jc w:val="both"/>
        <w:rPr>
          <w:rFonts w:ascii="Garamond" w:hAnsi="Garamond"/>
          <w:lang w:val="tr-TR"/>
        </w:rPr>
      </w:pPr>
    </w:p>
    <w:p w14:paraId="31151C9D" w14:textId="6259DB37" w:rsidR="00AB361E" w:rsidRPr="00D32D1F" w:rsidRDefault="009D6E12" w:rsidP="00A8096F">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.2</w:t>
      </w:r>
      <w:r w:rsidR="00AB361E" w:rsidRPr="00D32D1F">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D32D1F" w:rsidRDefault="00AB361E" w:rsidP="00A8096F">
      <w:pPr>
        <w:spacing w:after="0" w:line="240" w:lineRule="auto"/>
        <w:ind w:left="450" w:hanging="450"/>
        <w:jc w:val="both"/>
        <w:rPr>
          <w:rFonts w:ascii="Garamond" w:hAnsi="Garamond"/>
          <w:lang w:val="tr-TR"/>
        </w:rPr>
      </w:pPr>
    </w:p>
    <w:p w14:paraId="11F77367" w14:textId="3C2C0294" w:rsidR="00AB361E" w:rsidRPr="00D32D1F" w:rsidRDefault="009D6E12" w:rsidP="00A8096F">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.3</w:t>
      </w:r>
      <w:r w:rsidR="00AB361E"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3489FB89" w14:textId="2C83855F" w:rsidR="009D6E12" w:rsidRPr="00D32D1F" w:rsidRDefault="009D6E12" w:rsidP="00A8096F">
      <w:pPr>
        <w:spacing w:after="0" w:line="240" w:lineRule="auto"/>
        <w:ind w:left="450" w:hanging="450"/>
        <w:jc w:val="both"/>
        <w:rPr>
          <w:rFonts w:ascii="Garamond" w:hAnsi="Garamond"/>
          <w:lang w:val="tr-TR"/>
        </w:rPr>
      </w:pPr>
    </w:p>
    <w:p w14:paraId="4CA055BE" w14:textId="63C0B603" w:rsidR="009D6E12" w:rsidRPr="00D32D1F" w:rsidRDefault="009D6E12" w:rsidP="00A8096F">
      <w:pPr>
        <w:spacing w:after="0" w:line="240" w:lineRule="auto"/>
        <w:ind w:left="450" w:hanging="450"/>
        <w:jc w:val="both"/>
        <w:rPr>
          <w:rFonts w:ascii="Garamond" w:hAnsi="Garamond"/>
          <w:lang w:val="tr-TR"/>
        </w:rPr>
      </w:pPr>
      <w:r w:rsidRPr="00D32D1F">
        <w:rPr>
          <w:rFonts w:ascii="Garamond" w:hAnsi="Garamond"/>
          <w:lang w:val="tr-TR"/>
        </w:rPr>
        <w:t>7.4</w:t>
      </w:r>
      <w:r w:rsidRPr="00D32D1F">
        <w:rPr>
          <w:rFonts w:ascii="Garamond" w:hAnsi="Garamond"/>
          <w:lang w:val="tr-TR"/>
        </w:rPr>
        <w:tab/>
        <w:t xml:space="preserve">İşletmeci, İşbu Sözleşme eki olarak düzenlenen işletmeye konu taralı net m2 kapalı ve net m2 açık alanı gösterir krokiyi işbu Sözleşme’nin imzalanması anında tebliğ aldığını kabul ve beyan eder.  </w:t>
      </w:r>
    </w:p>
    <w:p w14:paraId="288A52FF" w14:textId="77777777" w:rsidR="00FA57C8" w:rsidRPr="00D32D1F" w:rsidRDefault="00FA57C8" w:rsidP="0038049B">
      <w:pPr>
        <w:spacing w:after="0" w:line="240" w:lineRule="auto"/>
        <w:jc w:val="both"/>
        <w:rPr>
          <w:rFonts w:ascii="Garamond" w:hAnsi="Garamond"/>
          <w:lang w:val="tr-TR"/>
        </w:rPr>
      </w:pPr>
    </w:p>
    <w:p w14:paraId="61E987CA" w14:textId="5B74DDCF"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MÜCBİR SEBEP</w:t>
      </w:r>
      <w:r w:rsidR="00105B14" w:rsidRPr="00D32D1F">
        <w:rPr>
          <w:rFonts w:ascii="Garamond" w:hAnsi="Garamond"/>
          <w:b/>
          <w:color w:val="FF0000"/>
          <w:lang w:val="tr-TR"/>
        </w:rPr>
        <w:t xml:space="preserve"> </w:t>
      </w:r>
    </w:p>
    <w:p w14:paraId="14226488" w14:textId="0A4D233C" w:rsidR="00BC5D43" w:rsidRPr="00D32D1F" w:rsidRDefault="00BC5D43" w:rsidP="0038049B">
      <w:pPr>
        <w:spacing w:after="0" w:line="240" w:lineRule="auto"/>
        <w:jc w:val="both"/>
        <w:rPr>
          <w:rFonts w:ascii="Garamond" w:hAnsi="Garamond"/>
          <w:lang w:val="tr-TR"/>
        </w:rPr>
      </w:pPr>
    </w:p>
    <w:p w14:paraId="5A6ED720" w14:textId="7AE0F77E" w:rsidR="00BC5D43" w:rsidRPr="00D32D1F"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.1</w:t>
      </w:r>
      <w:r w:rsidR="00BC5D43" w:rsidRPr="00D32D1F">
        <w:rPr>
          <w:rFonts w:ascii="Garamond" w:hAnsi="Garamond"/>
          <w:lang w:val="tr-TR"/>
        </w:rPr>
        <w:tab/>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14:paraId="64F8C719" w14:textId="77777777" w:rsidR="00BC5D43" w:rsidRPr="00D32D1F" w:rsidRDefault="00BC5D43" w:rsidP="00A8096F">
      <w:pPr>
        <w:spacing w:after="0" w:line="240" w:lineRule="auto"/>
        <w:ind w:left="450" w:hanging="450"/>
        <w:jc w:val="both"/>
        <w:rPr>
          <w:rFonts w:ascii="Garamond" w:hAnsi="Garamond"/>
          <w:lang w:val="tr-TR"/>
        </w:rPr>
      </w:pPr>
    </w:p>
    <w:p w14:paraId="693FD657" w14:textId="0A49BEA8" w:rsidR="00BC5D43" w:rsidRPr="00D32D1F"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.2</w:t>
      </w:r>
      <w:r w:rsidR="00BC5D43" w:rsidRPr="00D32D1F">
        <w:rPr>
          <w:rFonts w:ascii="Garamond" w:hAnsi="Garamond"/>
          <w:lang w:val="tr-TR"/>
        </w:rPr>
        <w:tab/>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D32D1F" w:rsidRDefault="00BC5D43" w:rsidP="00A8096F">
      <w:pPr>
        <w:spacing w:after="0" w:line="240" w:lineRule="auto"/>
        <w:ind w:left="450" w:hanging="450"/>
        <w:jc w:val="both"/>
        <w:rPr>
          <w:rFonts w:ascii="Garamond" w:hAnsi="Garamond"/>
          <w:lang w:val="tr-TR"/>
        </w:rPr>
      </w:pPr>
    </w:p>
    <w:p w14:paraId="4C4D5A8F" w14:textId="37965B53" w:rsidR="00BC5D43" w:rsidRPr="00D32D1F"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.3</w:t>
      </w:r>
      <w:r w:rsidR="00BC5D43" w:rsidRPr="00D32D1F">
        <w:rPr>
          <w:rFonts w:ascii="Garamond" w:hAnsi="Garamond"/>
          <w:lang w:val="tr-TR"/>
        </w:rPr>
        <w:tab/>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7E7F4B50" w14:textId="7479269C" w:rsidR="00BC5D43" w:rsidRPr="00D32D1F" w:rsidRDefault="00BC5D43" w:rsidP="0038049B">
      <w:pPr>
        <w:spacing w:after="0" w:line="240" w:lineRule="auto"/>
        <w:jc w:val="both"/>
        <w:rPr>
          <w:rFonts w:ascii="Garamond" w:hAnsi="Garamond"/>
          <w:lang w:val="tr-TR"/>
        </w:rPr>
      </w:pPr>
    </w:p>
    <w:p w14:paraId="1518A393" w14:textId="54E4D0B5"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BEYANLAR VE TARAFLARIN HAKLARINI KULLANMAMALARI</w:t>
      </w:r>
    </w:p>
    <w:p w14:paraId="6927A397" w14:textId="77777777" w:rsidR="00BC5D43" w:rsidRPr="00D32D1F" w:rsidRDefault="00BC5D43" w:rsidP="0038049B">
      <w:pPr>
        <w:pStyle w:val="ListParagraph"/>
        <w:spacing w:after="0" w:line="240" w:lineRule="auto"/>
        <w:jc w:val="both"/>
        <w:rPr>
          <w:rFonts w:ascii="Garamond" w:hAnsi="Garamond"/>
          <w:lang w:val="tr-TR"/>
        </w:rPr>
      </w:pPr>
    </w:p>
    <w:p w14:paraId="6D47E836" w14:textId="2F606296" w:rsidR="00BC5D43"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9</w:t>
      </w:r>
      <w:r w:rsidR="00BC5D43" w:rsidRPr="00D32D1F">
        <w:rPr>
          <w:rFonts w:ascii="Garamond" w:hAnsi="Garamond"/>
          <w:b/>
          <w:lang w:val="tr-TR"/>
        </w:rPr>
        <w:t>.1</w:t>
      </w:r>
      <w:r w:rsidR="00BC5D43" w:rsidRPr="00D32D1F">
        <w:rPr>
          <w:rFonts w:ascii="Garamond" w:hAnsi="Garamond"/>
          <w:lang w:val="tr-TR"/>
        </w:rPr>
        <w:tab/>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D32D1F" w:rsidRDefault="00BC5D43" w:rsidP="00A8096F">
      <w:pPr>
        <w:spacing w:after="0" w:line="240" w:lineRule="auto"/>
        <w:ind w:left="540" w:hanging="540"/>
        <w:jc w:val="both"/>
        <w:rPr>
          <w:rFonts w:ascii="Garamond" w:hAnsi="Garamond"/>
          <w:lang w:val="tr-TR"/>
        </w:rPr>
      </w:pPr>
    </w:p>
    <w:p w14:paraId="0B4837B8" w14:textId="5F8A21D4" w:rsidR="00BC5D43"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9</w:t>
      </w:r>
      <w:r w:rsidR="00BC5D43" w:rsidRPr="00D32D1F">
        <w:rPr>
          <w:rFonts w:ascii="Garamond" w:hAnsi="Garamond"/>
          <w:b/>
          <w:lang w:val="tr-TR"/>
        </w:rPr>
        <w:t>.2</w:t>
      </w:r>
      <w:r w:rsidR="00BC5D43" w:rsidRPr="00D32D1F">
        <w:rPr>
          <w:rFonts w:ascii="Garamond" w:hAnsi="Garamond"/>
          <w:lang w:val="tr-TR"/>
        </w:rPr>
        <w:tab/>
        <w:t>İşbu Sözleşme İşletmeci’ye sözleşme konusu işlemlerle ilgili münhasır hak ve tekel yetkisi vermez. 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D32D1F" w:rsidRDefault="00BC5D43" w:rsidP="00A8096F">
      <w:pPr>
        <w:spacing w:after="0" w:line="240" w:lineRule="auto"/>
        <w:ind w:left="540" w:hanging="540"/>
        <w:jc w:val="both"/>
        <w:rPr>
          <w:rFonts w:ascii="Garamond" w:hAnsi="Garamond"/>
          <w:lang w:val="tr-TR"/>
        </w:rPr>
      </w:pPr>
    </w:p>
    <w:p w14:paraId="263F118D" w14:textId="44885A67" w:rsidR="00BC5D43" w:rsidRDefault="00A8096F" w:rsidP="00A8096F">
      <w:pPr>
        <w:spacing w:after="0" w:line="240" w:lineRule="auto"/>
        <w:ind w:left="540" w:hanging="540"/>
        <w:jc w:val="both"/>
        <w:rPr>
          <w:rFonts w:ascii="Garamond" w:hAnsi="Garamond"/>
          <w:lang w:val="tr-TR"/>
        </w:rPr>
      </w:pPr>
      <w:r w:rsidRPr="00D32D1F">
        <w:rPr>
          <w:rFonts w:ascii="Garamond" w:hAnsi="Garamond"/>
          <w:b/>
          <w:lang w:val="tr-TR"/>
        </w:rPr>
        <w:lastRenderedPageBreak/>
        <w:t>9</w:t>
      </w:r>
      <w:r w:rsidR="00BC5D43" w:rsidRPr="00D32D1F">
        <w:rPr>
          <w:rFonts w:ascii="Garamond" w:hAnsi="Garamond"/>
          <w:b/>
          <w:lang w:val="tr-TR"/>
        </w:rPr>
        <w:t>.3</w:t>
      </w:r>
      <w:r w:rsidR="00BC5D43" w:rsidRPr="00D32D1F">
        <w:rPr>
          <w:rFonts w:ascii="Garamond" w:hAnsi="Garamond"/>
          <w:lang w:val="tr-TR"/>
        </w:rPr>
        <w:tab/>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3E010047" w14:textId="77777777" w:rsidR="007B16DE" w:rsidRPr="00D32D1F" w:rsidRDefault="007B16DE" w:rsidP="00A8096F">
      <w:pPr>
        <w:spacing w:after="0" w:line="240" w:lineRule="auto"/>
        <w:ind w:left="540" w:hanging="540"/>
        <w:jc w:val="both"/>
        <w:rPr>
          <w:rFonts w:ascii="Garamond" w:hAnsi="Garamond"/>
          <w:lang w:val="tr-TR"/>
        </w:rPr>
      </w:pPr>
    </w:p>
    <w:p w14:paraId="504BEB09" w14:textId="3B47A20A" w:rsidR="002A3C22" w:rsidRPr="00D32D1F" w:rsidRDefault="002A3C22" w:rsidP="0038049B">
      <w:pPr>
        <w:spacing w:after="0" w:line="240" w:lineRule="auto"/>
        <w:jc w:val="both"/>
        <w:rPr>
          <w:rFonts w:ascii="Garamond" w:hAnsi="Garamond"/>
          <w:lang w:val="tr-TR"/>
        </w:rPr>
      </w:pPr>
    </w:p>
    <w:p w14:paraId="4465FB8C" w14:textId="0352ADB7" w:rsidR="002A3C22"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DEFTER VE KAYITLARIN GEÇERLİLİĞİ</w:t>
      </w:r>
    </w:p>
    <w:p w14:paraId="176FF76A" w14:textId="77777777" w:rsidR="002A3C22" w:rsidRPr="00D32D1F" w:rsidRDefault="002A3C22" w:rsidP="0038049B">
      <w:pPr>
        <w:spacing w:after="0" w:line="240" w:lineRule="auto"/>
        <w:jc w:val="both"/>
        <w:rPr>
          <w:rFonts w:ascii="Garamond" w:hAnsi="Garamond"/>
          <w:lang w:val="tr-TR"/>
        </w:rPr>
      </w:pPr>
    </w:p>
    <w:p w14:paraId="3D7350E9" w14:textId="6395BE67" w:rsidR="002A3C22" w:rsidRPr="00D32D1F" w:rsidRDefault="002A3C22" w:rsidP="0038049B">
      <w:pPr>
        <w:spacing w:after="0" w:line="240" w:lineRule="auto"/>
        <w:jc w:val="both"/>
        <w:rPr>
          <w:rFonts w:ascii="Garamond" w:hAnsi="Garamond"/>
          <w:lang w:val="tr-TR"/>
        </w:rPr>
      </w:pPr>
      <w:r w:rsidRPr="00D32D1F">
        <w:rPr>
          <w:rFonts w:ascii="Garamond" w:hAnsi="Garamond"/>
          <w:lang w:val="tr-TR"/>
        </w:rPr>
        <w:t>Taraflar iş bu sözleşmeden doğabilecek ihtilaflarda BİLGİ’nin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257A1930" w14:textId="77777777" w:rsidR="00C92479" w:rsidRPr="00D32D1F" w:rsidRDefault="00C92479" w:rsidP="0038049B">
      <w:pPr>
        <w:spacing w:after="0" w:line="240" w:lineRule="auto"/>
        <w:jc w:val="both"/>
        <w:rPr>
          <w:rFonts w:ascii="Garamond" w:hAnsi="Garamond"/>
          <w:lang w:val="tr-TR"/>
        </w:rPr>
      </w:pPr>
    </w:p>
    <w:p w14:paraId="2F43F212" w14:textId="039E6C6C"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GİZLİLİK VE KİŞİSEL VERİLER</w:t>
      </w:r>
    </w:p>
    <w:p w14:paraId="2454E3A7" w14:textId="77777777" w:rsidR="00BC5D43" w:rsidRPr="00D32D1F" w:rsidRDefault="00BC5D43" w:rsidP="0038049B">
      <w:pPr>
        <w:spacing w:after="0" w:line="240" w:lineRule="auto"/>
        <w:jc w:val="both"/>
        <w:rPr>
          <w:rFonts w:ascii="Garamond" w:hAnsi="Garamond"/>
          <w:lang w:val="tr-TR"/>
        </w:rPr>
      </w:pPr>
    </w:p>
    <w:p w14:paraId="5CAA6B4A" w14:textId="707081BF" w:rsidR="00BC5D43" w:rsidRPr="00D32D1F" w:rsidRDefault="00AB361E"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0038049B" w:rsidRPr="00D32D1F">
        <w:rPr>
          <w:rFonts w:ascii="Garamond" w:hAnsi="Garamond"/>
          <w:b/>
          <w:lang w:val="tr-TR"/>
        </w:rPr>
        <w:t>.1</w:t>
      </w:r>
      <w:r w:rsidR="0038049B" w:rsidRPr="00D32D1F">
        <w:rPr>
          <w:rFonts w:ascii="Garamond" w:hAnsi="Garamond"/>
          <w:lang w:val="tr-TR"/>
        </w:rPr>
        <w:tab/>
      </w:r>
      <w:r w:rsidR="00BC5D43" w:rsidRPr="00D32D1F">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72E5E78" w14:textId="77777777" w:rsidR="00146679" w:rsidRPr="00D32D1F" w:rsidRDefault="00146679" w:rsidP="00A8096F">
      <w:pPr>
        <w:spacing w:after="0" w:line="240" w:lineRule="auto"/>
        <w:ind w:left="540" w:hanging="540"/>
        <w:jc w:val="both"/>
        <w:rPr>
          <w:rFonts w:ascii="Garamond" w:hAnsi="Garamond"/>
          <w:lang w:val="tr-TR"/>
        </w:rPr>
      </w:pPr>
    </w:p>
    <w:p w14:paraId="10E2CC0E" w14:textId="4EEEDDB8" w:rsidR="00BC5D43" w:rsidRPr="00D32D1F" w:rsidRDefault="00146679" w:rsidP="00A8096F">
      <w:pPr>
        <w:spacing w:after="0" w:line="240" w:lineRule="auto"/>
        <w:ind w:left="540" w:hanging="540"/>
        <w:jc w:val="both"/>
        <w:rPr>
          <w:rFonts w:ascii="Garamond" w:hAnsi="Garamond"/>
          <w:lang w:val="tr-TR"/>
        </w:rPr>
      </w:pPr>
      <w:r w:rsidRPr="00D32D1F">
        <w:rPr>
          <w:rFonts w:ascii="Garamond" w:hAnsi="Garamond"/>
          <w:b/>
          <w:lang w:val="tr-TR"/>
        </w:rPr>
        <w:t xml:space="preserve">11.2 </w:t>
      </w:r>
      <w:r w:rsidRPr="00D32D1F">
        <w:rPr>
          <w:rFonts w:ascii="Garamond" w:hAnsi="Garamond"/>
          <w:b/>
          <w:lang w:val="tr-TR"/>
        </w:rPr>
        <w:tab/>
      </w:r>
      <w:r w:rsidR="00BC5D43" w:rsidRPr="00D32D1F">
        <w:rPr>
          <w:rFonts w:ascii="Garamond" w:hAnsi="Garamond"/>
          <w:lang w:val="tr-TR"/>
        </w:rPr>
        <w:t xml:space="preserve">İşbu gizlilik yükümlülüğü Sözleşme’nin her ne sebeple olursa olsun feshinden veya sona ermesinden sonra da </w:t>
      </w:r>
      <w:r w:rsidRPr="00D32D1F">
        <w:rPr>
          <w:rFonts w:ascii="Garamond" w:hAnsi="Garamond"/>
          <w:lang w:val="tr-TR"/>
        </w:rPr>
        <w:t xml:space="preserve">süresiz olarak </w:t>
      </w:r>
      <w:r w:rsidR="00BC5D43" w:rsidRPr="00D32D1F">
        <w:rPr>
          <w:rFonts w:ascii="Garamond" w:hAnsi="Garamond"/>
          <w:lang w:val="tr-TR"/>
        </w:rPr>
        <w:t>hüküm ifade edecektir.</w:t>
      </w:r>
    </w:p>
    <w:p w14:paraId="009B163F" w14:textId="77777777" w:rsidR="0038049B" w:rsidRPr="00D32D1F" w:rsidRDefault="0038049B" w:rsidP="00A8096F">
      <w:pPr>
        <w:spacing w:after="0" w:line="240" w:lineRule="auto"/>
        <w:ind w:left="540" w:hanging="540"/>
        <w:jc w:val="both"/>
        <w:rPr>
          <w:rFonts w:ascii="Garamond" w:hAnsi="Garamond"/>
          <w:lang w:val="tr-TR"/>
        </w:rPr>
      </w:pPr>
    </w:p>
    <w:p w14:paraId="67BAE437" w14:textId="28697242" w:rsidR="00BC5D43" w:rsidRPr="00D32D1F" w:rsidRDefault="0038049B"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Pr="00D32D1F">
        <w:rPr>
          <w:rFonts w:ascii="Garamond" w:hAnsi="Garamond"/>
          <w:b/>
          <w:lang w:val="tr-TR"/>
        </w:rPr>
        <w:t>.</w:t>
      </w:r>
      <w:r w:rsidR="00146679" w:rsidRPr="00D32D1F">
        <w:rPr>
          <w:rFonts w:ascii="Garamond" w:hAnsi="Garamond"/>
          <w:b/>
          <w:lang w:val="tr-TR"/>
        </w:rPr>
        <w:t>3</w:t>
      </w:r>
      <w:r w:rsidRPr="00D32D1F">
        <w:rPr>
          <w:rFonts w:ascii="Garamond" w:hAnsi="Garamond"/>
          <w:lang w:val="tr-TR"/>
        </w:rPr>
        <w:tab/>
      </w:r>
      <w:r w:rsidR="00146679" w:rsidRPr="00D32D1F">
        <w:rPr>
          <w:rFonts w:ascii="Garamond" w:hAnsi="Garamond"/>
          <w:lang w:val="tr-TR"/>
        </w:rPr>
        <w:t>İstanbul Bilgi Üniversitesi’nin</w:t>
      </w:r>
      <w:r w:rsidR="00BC5D43" w:rsidRPr="00D32D1F">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D32D1F" w:rsidRDefault="0038049B" w:rsidP="00A8096F">
      <w:pPr>
        <w:spacing w:after="0" w:line="240" w:lineRule="auto"/>
        <w:ind w:left="540" w:hanging="540"/>
        <w:jc w:val="both"/>
        <w:rPr>
          <w:rFonts w:ascii="Garamond" w:hAnsi="Garamond"/>
          <w:lang w:val="tr-TR"/>
        </w:rPr>
      </w:pPr>
    </w:p>
    <w:p w14:paraId="5773DFAE" w14:textId="552BB734" w:rsidR="00AF346C" w:rsidRPr="00D32D1F" w:rsidRDefault="0038049B" w:rsidP="00C5243C">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Pr="00D32D1F">
        <w:rPr>
          <w:rFonts w:ascii="Garamond" w:hAnsi="Garamond"/>
          <w:b/>
          <w:lang w:val="tr-TR"/>
        </w:rPr>
        <w:t>.</w:t>
      </w:r>
      <w:r w:rsidR="00146679" w:rsidRPr="00D32D1F">
        <w:rPr>
          <w:rFonts w:ascii="Garamond" w:hAnsi="Garamond"/>
          <w:b/>
          <w:lang w:val="tr-TR"/>
        </w:rPr>
        <w:t>4</w:t>
      </w:r>
      <w:r w:rsidRPr="00D32D1F">
        <w:rPr>
          <w:rFonts w:ascii="Garamond" w:hAnsi="Garamond"/>
          <w:lang w:val="tr-TR"/>
        </w:rPr>
        <w:tab/>
      </w:r>
      <w:r w:rsidR="00BC5D43" w:rsidRPr="00D32D1F">
        <w:rPr>
          <w:rFonts w:ascii="Garamond" w:hAnsi="Garamond"/>
          <w:lang w:val="tr-TR"/>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35BC1CC2" w14:textId="77777777" w:rsidR="00AF346C" w:rsidRPr="00D32D1F" w:rsidRDefault="00AF346C" w:rsidP="0038049B">
      <w:pPr>
        <w:spacing w:after="0" w:line="240" w:lineRule="auto"/>
        <w:jc w:val="both"/>
        <w:rPr>
          <w:rFonts w:ascii="Garamond" w:hAnsi="Garamond"/>
          <w:lang w:val="tr-TR"/>
        </w:rPr>
      </w:pPr>
    </w:p>
    <w:p w14:paraId="1CC37848" w14:textId="2C0C935F" w:rsidR="00BC5D43"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UYUŞMAZLIK ÇÖZÜM</w:t>
      </w:r>
    </w:p>
    <w:p w14:paraId="797E7D0C" w14:textId="77777777" w:rsidR="002A3C22" w:rsidRPr="00D32D1F" w:rsidRDefault="002A3C22" w:rsidP="0038049B">
      <w:pPr>
        <w:pStyle w:val="ListParagraph"/>
        <w:spacing w:after="0" w:line="240" w:lineRule="auto"/>
        <w:jc w:val="both"/>
        <w:rPr>
          <w:rFonts w:ascii="Garamond" w:hAnsi="Garamond"/>
          <w:lang w:val="tr-TR"/>
        </w:rPr>
      </w:pPr>
    </w:p>
    <w:p w14:paraId="47B71428" w14:textId="0161D93E" w:rsidR="002A3C22" w:rsidRPr="00D32D1F" w:rsidRDefault="00D3712F" w:rsidP="0038049B">
      <w:pPr>
        <w:spacing w:after="0" w:line="240" w:lineRule="auto"/>
        <w:jc w:val="both"/>
        <w:rPr>
          <w:rFonts w:ascii="Garamond" w:hAnsi="Garamond"/>
          <w:lang w:val="tr-TR"/>
        </w:rPr>
      </w:pPr>
      <w:r w:rsidRPr="00D32D1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14:paraId="5EAFFA81" w14:textId="77777777" w:rsidR="00C5243C" w:rsidRPr="00D32D1F" w:rsidRDefault="00C5243C" w:rsidP="0038049B">
      <w:pPr>
        <w:spacing w:after="0" w:line="240" w:lineRule="auto"/>
        <w:jc w:val="both"/>
        <w:rPr>
          <w:rFonts w:ascii="Garamond" w:hAnsi="Garamond"/>
          <w:lang w:val="tr-TR"/>
        </w:rPr>
      </w:pPr>
    </w:p>
    <w:p w14:paraId="5D0D50DB" w14:textId="359C5F9F"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TEBLİGAT</w:t>
      </w:r>
    </w:p>
    <w:p w14:paraId="4B0D2357" w14:textId="77777777" w:rsidR="002A3C22" w:rsidRPr="00D32D1F" w:rsidRDefault="002A3C22" w:rsidP="0038049B">
      <w:pPr>
        <w:pStyle w:val="ListParagraph"/>
        <w:spacing w:after="0" w:line="240" w:lineRule="auto"/>
        <w:jc w:val="both"/>
        <w:rPr>
          <w:rFonts w:ascii="Garamond" w:hAnsi="Garamond"/>
          <w:lang w:val="tr-TR"/>
        </w:rPr>
      </w:pPr>
    </w:p>
    <w:p w14:paraId="62E3D9BE" w14:textId="7F4D867B" w:rsidR="00BC5D43" w:rsidRDefault="00BC5D43" w:rsidP="0038049B">
      <w:pPr>
        <w:spacing w:after="0" w:line="240" w:lineRule="auto"/>
        <w:jc w:val="both"/>
        <w:rPr>
          <w:rFonts w:ascii="Garamond" w:hAnsi="Garamond"/>
          <w:lang w:val="tr-TR"/>
        </w:rPr>
      </w:pPr>
      <w:r w:rsidRPr="00D32D1F">
        <w:rPr>
          <w:rFonts w:ascii="Garamond" w:hAnsi="Garamond"/>
          <w:lang w:val="tr-TR"/>
        </w:rPr>
        <w:t>Tarafların bu sözleşmede mevcut adresleri, resmi tebligat adresleri olup, adres değişiklikleri, değişikliğin yapıldığı tarihten itibaren 10</w:t>
      </w:r>
      <w:r w:rsidR="002A3C22" w:rsidRPr="00D32D1F">
        <w:rPr>
          <w:rFonts w:ascii="Garamond" w:hAnsi="Garamond"/>
          <w:lang w:val="tr-TR"/>
        </w:rPr>
        <w:t xml:space="preserve"> (on)</w:t>
      </w:r>
      <w:r w:rsidRPr="00D32D1F">
        <w:rPr>
          <w:rFonts w:ascii="Garamond" w:hAnsi="Garamond"/>
          <w:lang w:val="tr-TR"/>
        </w:rPr>
        <w:t xml:space="preserve"> gün içinde, diğer tarafa yazılı olarak bildirilecektir. Aksi takdirde, bu adresler tebligat adresi olarak geçerliliğini sürdürür.</w:t>
      </w:r>
    </w:p>
    <w:p w14:paraId="5C2D14A4" w14:textId="487DD070" w:rsidR="00912A5E" w:rsidRDefault="00912A5E" w:rsidP="0038049B">
      <w:pPr>
        <w:spacing w:after="0" w:line="240" w:lineRule="auto"/>
        <w:jc w:val="both"/>
        <w:rPr>
          <w:rFonts w:ascii="Garamond" w:hAnsi="Garamond"/>
          <w:lang w:val="tr-TR"/>
        </w:rPr>
      </w:pPr>
    </w:p>
    <w:p w14:paraId="1DB23201" w14:textId="77777777" w:rsidR="00912A5E" w:rsidRPr="00D32D1F" w:rsidRDefault="00912A5E" w:rsidP="0038049B">
      <w:pPr>
        <w:spacing w:after="0" w:line="240" w:lineRule="auto"/>
        <w:jc w:val="both"/>
        <w:rPr>
          <w:rFonts w:ascii="Garamond" w:hAnsi="Garamond"/>
          <w:lang w:val="tr-TR"/>
        </w:rPr>
      </w:pPr>
    </w:p>
    <w:p w14:paraId="73FF2B81" w14:textId="77777777" w:rsidR="0038049B" w:rsidRPr="00D32D1F" w:rsidRDefault="0038049B" w:rsidP="0038049B">
      <w:pPr>
        <w:spacing w:after="0" w:line="240" w:lineRule="auto"/>
        <w:jc w:val="both"/>
        <w:rPr>
          <w:rFonts w:ascii="Garamond" w:hAnsi="Garamond"/>
          <w:lang w:val="tr-TR"/>
        </w:rPr>
      </w:pPr>
    </w:p>
    <w:p w14:paraId="5A253559" w14:textId="3CDC89EC"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lastRenderedPageBreak/>
        <w:t>DAMGA VERGİSİ</w:t>
      </w:r>
    </w:p>
    <w:p w14:paraId="73A3EDCF" w14:textId="77777777" w:rsidR="002A3C22" w:rsidRPr="00D32D1F" w:rsidRDefault="002A3C22" w:rsidP="0038049B">
      <w:pPr>
        <w:pStyle w:val="ListParagraph"/>
        <w:spacing w:after="0" w:line="240" w:lineRule="auto"/>
        <w:jc w:val="both"/>
        <w:rPr>
          <w:rFonts w:ascii="Garamond" w:hAnsi="Garamond"/>
          <w:lang w:val="tr-TR"/>
        </w:rPr>
      </w:pPr>
    </w:p>
    <w:p w14:paraId="494FBFFA" w14:textId="3BF321A6" w:rsidR="00C92479" w:rsidRPr="00D32D1F" w:rsidRDefault="000751C1" w:rsidP="0038049B">
      <w:pPr>
        <w:spacing w:after="0" w:line="240" w:lineRule="auto"/>
        <w:jc w:val="both"/>
        <w:rPr>
          <w:rFonts w:ascii="Garamond" w:hAnsi="Garamond"/>
          <w:lang w:val="tr-TR"/>
        </w:rPr>
      </w:pPr>
      <w:r w:rsidRPr="00D32D1F">
        <w:rPr>
          <w:rFonts w:ascii="Garamond" w:hAnsi="Garamond"/>
          <w:lang w:val="tr-TR"/>
        </w:rPr>
        <w:t>İşbu sözleşmeden doğan damga vergisi İşletmeci tarafından ödenecektir. Damga vergisinin İşletmeci tarafından ödenmesi akabinde, İşletmeci beyanname ve tahakkuk fişinin bir kopyasını BİLGİ’ye verecektir.</w:t>
      </w:r>
    </w:p>
    <w:p w14:paraId="1A8310FC" w14:textId="77777777" w:rsidR="000751C1" w:rsidRPr="00D32D1F" w:rsidRDefault="000751C1" w:rsidP="0038049B">
      <w:pPr>
        <w:spacing w:after="0" w:line="240" w:lineRule="auto"/>
        <w:jc w:val="both"/>
        <w:rPr>
          <w:rFonts w:ascii="Garamond" w:hAnsi="Garamond"/>
          <w:lang w:val="tr-TR"/>
        </w:rPr>
      </w:pPr>
    </w:p>
    <w:p w14:paraId="238AB900" w14:textId="10FADA5D" w:rsidR="00C92479" w:rsidRPr="00D32D1F" w:rsidRDefault="00C92479"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DİĞER HÜKÜMLER</w:t>
      </w:r>
    </w:p>
    <w:p w14:paraId="0297DFC1" w14:textId="3D998FAA" w:rsidR="00C92479" w:rsidRPr="00D32D1F" w:rsidRDefault="00C92479" w:rsidP="00C92479">
      <w:pPr>
        <w:spacing w:after="0" w:line="240" w:lineRule="auto"/>
        <w:jc w:val="both"/>
        <w:rPr>
          <w:rFonts w:ascii="Garamond" w:hAnsi="Garamond"/>
          <w:lang w:val="tr-TR"/>
        </w:rPr>
      </w:pPr>
    </w:p>
    <w:p w14:paraId="05016893" w14:textId="31CFC74E" w:rsidR="00C92479"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15</w:t>
      </w:r>
      <w:r w:rsidR="00C92479" w:rsidRPr="00D32D1F">
        <w:rPr>
          <w:rFonts w:ascii="Garamond" w:hAnsi="Garamond"/>
          <w:b/>
          <w:lang w:val="tr-TR"/>
        </w:rPr>
        <w:t>.1</w:t>
      </w:r>
      <w:r w:rsidR="00C92479" w:rsidRPr="00D32D1F">
        <w:rPr>
          <w:rFonts w:ascii="Garamond" w:hAnsi="Garamond"/>
          <w:lang w:val="tr-TR"/>
        </w:rPr>
        <w:tab/>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Pr="00D32D1F" w:rsidRDefault="00C92479" w:rsidP="00A8096F">
      <w:pPr>
        <w:spacing w:after="0" w:line="240" w:lineRule="auto"/>
        <w:ind w:left="540" w:hanging="540"/>
        <w:jc w:val="both"/>
        <w:rPr>
          <w:rFonts w:ascii="Garamond" w:hAnsi="Garamond"/>
          <w:lang w:val="tr-TR"/>
        </w:rPr>
      </w:pPr>
    </w:p>
    <w:p w14:paraId="5B66CAF0" w14:textId="0EB0DD41" w:rsidR="00C92479" w:rsidRPr="00D32D1F"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.2</w:t>
      </w:r>
      <w:r w:rsidRPr="00D32D1F">
        <w:rPr>
          <w:rFonts w:ascii="Garamond" w:hAnsi="Garamond"/>
          <w:lang w:val="tr-TR"/>
        </w:rPr>
        <w:tab/>
        <w:t xml:space="preserve">İşbu Sözleşme, sadece yazılı olarak değiştirilebilir, düzeltilebilir ve BİLGİ ile İşletmeci’nin usulüne uygun olarak yetkilendirilmiş temsilcileri tarafından imzalanır. </w:t>
      </w:r>
    </w:p>
    <w:p w14:paraId="11845007" w14:textId="77777777" w:rsidR="00C92479" w:rsidRPr="00D32D1F" w:rsidRDefault="00C92479" w:rsidP="00A8096F">
      <w:pPr>
        <w:spacing w:after="0" w:line="240" w:lineRule="auto"/>
        <w:ind w:left="540" w:hanging="540"/>
        <w:jc w:val="both"/>
        <w:rPr>
          <w:rFonts w:ascii="Garamond" w:hAnsi="Garamond"/>
          <w:lang w:val="tr-TR"/>
        </w:rPr>
      </w:pPr>
    </w:p>
    <w:p w14:paraId="1BFED32B" w14:textId="44716822" w:rsidR="00C92479" w:rsidRPr="00D32D1F" w:rsidRDefault="00AB361E"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00C92479" w:rsidRPr="00D32D1F">
        <w:rPr>
          <w:rFonts w:ascii="Garamond" w:hAnsi="Garamond"/>
          <w:b/>
          <w:lang w:val="tr-TR"/>
        </w:rPr>
        <w:t>.3</w:t>
      </w:r>
      <w:r w:rsidR="00C92479" w:rsidRPr="00D32D1F">
        <w:rPr>
          <w:rFonts w:ascii="Garamond" w:hAnsi="Garamond"/>
          <w:lang w:val="tr-TR"/>
        </w:rPr>
        <w:t xml:space="preserve"> </w:t>
      </w:r>
      <w:r w:rsidR="00C92479" w:rsidRPr="00D32D1F">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D32D1F" w:rsidRDefault="00C92479" w:rsidP="00A8096F">
      <w:pPr>
        <w:spacing w:after="0" w:line="240" w:lineRule="auto"/>
        <w:ind w:left="540" w:hanging="540"/>
        <w:jc w:val="both"/>
        <w:rPr>
          <w:rFonts w:ascii="Garamond" w:hAnsi="Garamond"/>
          <w:lang w:val="tr-TR"/>
        </w:rPr>
      </w:pPr>
    </w:p>
    <w:p w14:paraId="54C1F135" w14:textId="297FF9AA" w:rsidR="00C92479" w:rsidRPr="00D32D1F"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.4</w:t>
      </w:r>
      <w:r w:rsidRPr="00D32D1F">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D32D1F" w:rsidRDefault="00C92479" w:rsidP="00A8096F">
      <w:pPr>
        <w:spacing w:after="0" w:line="240" w:lineRule="auto"/>
        <w:ind w:left="540" w:hanging="540"/>
        <w:jc w:val="both"/>
        <w:rPr>
          <w:rFonts w:ascii="Garamond" w:hAnsi="Garamond"/>
          <w:lang w:val="tr-TR"/>
        </w:rPr>
      </w:pPr>
    </w:p>
    <w:p w14:paraId="4729306B" w14:textId="7CBA8964" w:rsidR="00C92479" w:rsidRPr="00D32D1F"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.5</w:t>
      </w:r>
      <w:r w:rsidRPr="00D32D1F">
        <w:rPr>
          <w:rFonts w:ascii="Garamond" w:hAnsi="Garamond"/>
          <w:lang w:val="tr-TR"/>
        </w:rPr>
        <w:t xml:space="preserve"> </w:t>
      </w:r>
      <w:r w:rsidRPr="00D32D1F">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D32D1F" w:rsidRDefault="00D02065" w:rsidP="0038049B">
      <w:pPr>
        <w:spacing w:after="0" w:line="240" w:lineRule="auto"/>
        <w:jc w:val="both"/>
        <w:rPr>
          <w:rFonts w:ascii="Garamond" w:hAnsi="Garamond"/>
          <w:lang w:val="tr-TR"/>
        </w:rPr>
      </w:pPr>
    </w:p>
    <w:p w14:paraId="23D476B7" w14:textId="6232A6F8"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 xml:space="preserve">EKLER </w:t>
      </w:r>
    </w:p>
    <w:p w14:paraId="4C3C5C0C" w14:textId="77777777" w:rsidR="002A3C22" w:rsidRPr="00D32D1F" w:rsidRDefault="002A3C22" w:rsidP="0038049B">
      <w:pPr>
        <w:pStyle w:val="ListParagraph"/>
        <w:spacing w:after="0" w:line="240" w:lineRule="auto"/>
        <w:jc w:val="both"/>
        <w:rPr>
          <w:rFonts w:ascii="Garamond" w:hAnsi="Garamond"/>
          <w:b/>
          <w:lang w:val="tr-TR"/>
        </w:rPr>
      </w:pPr>
    </w:p>
    <w:p w14:paraId="79A4B355" w14:textId="3E80CB20" w:rsidR="000751C1" w:rsidRPr="00D32D1F" w:rsidRDefault="00BC5D43" w:rsidP="0038049B">
      <w:pPr>
        <w:spacing w:after="0" w:line="240" w:lineRule="auto"/>
        <w:jc w:val="both"/>
        <w:rPr>
          <w:rFonts w:ascii="Garamond" w:hAnsi="Garamond"/>
          <w:lang w:val="tr-TR"/>
        </w:rPr>
      </w:pPr>
      <w:r w:rsidRPr="00D32D1F">
        <w:rPr>
          <w:rFonts w:ascii="Garamond" w:hAnsi="Garamond"/>
          <w:lang w:val="tr-TR"/>
        </w:rPr>
        <w:t>Aşağıda belirtilen ekler işbu Sözleşme’nin ayrılmaz bir parçası olarak işbu Sözleşme ile birlikte yorumlanacaklardır:</w:t>
      </w:r>
    </w:p>
    <w:p w14:paraId="33A73227" w14:textId="1FE737F6" w:rsidR="00F10A9B" w:rsidRDefault="00C5243C" w:rsidP="000751C1">
      <w:pPr>
        <w:pStyle w:val="ListParagraph"/>
        <w:numPr>
          <w:ilvl w:val="0"/>
          <w:numId w:val="2"/>
        </w:numPr>
        <w:spacing w:after="0" w:line="240" w:lineRule="auto"/>
        <w:jc w:val="both"/>
        <w:rPr>
          <w:rFonts w:ascii="Garamond" w:hAnsi="Garamond"/>
          <w:lang w:val="tr-TR"/>
        </w:rPr>
      </w:pPr>
      <w:r w:rsidRPr="00D32D1F">
        <w:rPr>
          <w:rFonts w:ascii="Garamond" w:hAnsi="Garamond"/>
          <w:lang w:val="tr-TR"/>
        </w:rPr>
        <w:t>S</w:t>
      </w:r>
      <w:r w:rsidR="00146679" w:rsidRPr="00D32D1F">
        <w:rPr>
          <w:rFonts w:ascii="Garamond" w:hAnsi="Garamond"/>
          <w:lang w:val="tr-TR"/>
        </w:rPr>
        <w:t>antralistanbul</w:t>
      </w:r>
      <w:r>
        <w:rPr>
          <w:rFonts w:ascii="Garamond" w:hAnsi="Garamond"/>
          <w:lang w:val="tr-TR"/>
        </w:rPr>
        <w:t xml:space="preserve"> Kampüsünde</w:t>
      </w:r>
      <w:r w:rsidR="00146679" w:rsidRPr="00D32D1F">
        <w:rPr>
          <w:rFonts w:ascii="Garamond" w:hAnsi="Garamond"/>
          <w:lang w:val="tr-TR"/>
        </w:rPr>
        <w:t xml:space="preserve"> İşletmeye Konu Alanları</w:t>
      </w:r>
      <w:r w:rsidR="000751C1" w:rsidRPr="00D32D1F">
        <w:rPr>
          <w:rFonts w:ascii="Garamond" w:hAnsi="Garamond"/>
          <w:lang w:val="tr-TR"/>
        </w:rPr>
        <w:t xml:space="preserve"> Gösterir Kroki</w:t>
      </w:r>
      <w:r w:rsidR="00E24652" w:rsidRPr="00D32D1F">
        <w:rPr>
          <w:rFonts w:ascii="Garamond" w:hAnsi="Garamond"/>
          <w:lang w:val="tr-TR"/>
        </w:rPr>
        <w:t xml:space="preserve"> (EK-1</w:t>
      </w:r>
      <w:r w:rsidR="00F10A9B" w:rsidRPr="00D32D1F">
        <w:rPr>
          <w:rFonts w:ascii="Garamond" w:hAnsi="Garamond"/>
          <w:lang w:val="tr-TR"/>
        </w:rPr>
        <w:t>)</w:t>
      </w:r>
    </w:p>
    <w:p w14:paraId="2C3AC3F5" w14:textId="4C784CEF" w:rsidR="000751C1" w:rsidRDefault="00146679" w:rsidP="000751C1">
      <w:pPr>
        <w:pStyle w:val="ListParagraph"/>
        <w:numPr>
          <w:ilvl w:val="0"/>
          <w:numId w:val="2"/>
        </w:numPr>
        <w:spacing w:after="0" w:line="240" w:lineRule="auto"/>
        <w:jc w:val="both"/>
        <w:rPr>
          <w:rFonts w:ascii="Garamond" w:hAnsi="Garamond"/>
          <w:lang w:val="tr-TR"/>
        </w:rPr>
      </w:pPr>
      <w:r w:rsidRPr="00D32D1F">
        <w:rPr>
          <w:rFonts w:ascii="Garamond" w:hAnsi="Garamond"/>
          <w:lang w:val="tr-TR"/>
        </w:rPr>
        <w:t>Performans Kriterleri ve Uygulamaları</w:t>
      </w:r>
      <w:r w:rsidR="00F10A9B" w:rsidRPr="00D32D1F">
        <w:rPr>
          <w:rFonts w:ascii="Garamond" w:hAnsi="Garamond"/>
          <w:lang w:val="tr-TR"/>
        </w:rPr>
        <w:t xml:space="preserve"> (</w:t>
      </w:r>
      <w:r w:rsidR="000751C1" w:rsidRPr="00D32D1F">
        <w:rPr>
          <w:rFonts w:ascii="Garamond" w:hAnsi="Garamond"/>
          <w:lang w:val="tr-TR"/>
        </w:rPr>
        <w:t>EK-</w:t>
      </w:r>
      <w:r w:rsidR="00D867F1">
        <w:rPr>
          <w:rFonts w:ascii="Garamond" w:hAnsi="Garamond"/>
          <w:lang w:val="tr-TR"/>
        </w:rPr>
        <w:t>2</w:t>
      </w:r>
      <w:r w:rsidR="00E24652" w:rsidRPr="00D32D1F">
        <w:rPr>
          <w:rFonts w:ascii="Garamond" w:hAnsi="Garamond"/>
          <w:lang w:val="tr-TR"/>
        </w:rPr>
        <w:t>)</w:t>
      </w:r>
    </w:p>
    <w:p w14:paraId="3E36449E" w14:textId="41EACD16" w:rsidR="001A0FDE" w:rsidRDefault="006600EC" w:rsidP="000751C1">
      <w:pPr>
        <w:pStyle w:val="ListParagraph"/>
        <w:numPr>
          <w:ilvl w:val="0"/>
          <w:numId w:val="2"/>
        </w:numPr>
        <w:spacing w:after="0" w:line="240" w:lineRule="auto"/>
        <w:jc w:val="both"/>
        <w:rPr>
          <w:rFonts w:ascii="Garamond" w:hAnsi="Garamond"/>
          <w:lang w:val="tr-TR"/>
        </w:rPr>
      </w:pPr>
      <w:r>
        <w:rPr>
          <w:rFonts w:ascii="Garamond" w:hAnsi="Garamond"/>
          <w:lang w:val="tr-TR"/>
        </w:rPr>
        <w:t>Depolama Sıcaklık ve Süreleri (EK-</w:t>
      </w:r>
      <w:r w:rsidR="00D867F1">
        <w:rPr>
          <w:rFonts w:ascii="Garamond" w:hAnsi="Garamond"/>
          <w:lang w:val="tr-TR"/>
        </w:rPr>
        <w:t>3</w:t>
      </w:r>
      <w:r>
        <w:rPr>
          <w:rFonts w:ascii="Garamond" w:hAnsi="Garamond"/>
          <w:lang w:val="tr-TR"/>
        </w:rPr>
        <w:t>)</w:t>
      </w:r>
    </w:p>
    <w:p w14:paraId="0580123B" w14:textId="650DCE19" w:rsidR="006600EC" w:rsidRPr="00D32D1F" w:rsidRDefault="00384D42" w:rsidP="000751C1">
      <w:pPr>
        <w:pStyle w:val="ListParagraph"/>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D867F1">
        <w:rPr>
          <w:rFonts w:ascii="Garamond" w:hAnsi="Garamond"/>
          <w:lang w:val="tr-TR"/>
        </w:rPr>
        <w:t>4</w:t>
      </w:r>
      <w:r>
        <w:rPr>
          <w:rFonts w:ascii="Garamond" w:hAnsi="Garamond"/>
          <w:lang w:val="tr-TR"/>
        </w:rPr>
        <w:t>)</w:t>
      </w:r>
    </w:p>
    <w:p w14:paraId="229F9BE3" w14:textId="25127E9C" w:rsidR="000751C1" w:rsidRPr="00D32D1F" w:rsidRDefault="000751C1" w:rsidP="000751C1">
      <w:pPr>
        <w:pStyle w:val="ListParagraph"/>
        <w:numPr>
          <w:ilvl w:val="0"/>
          <w:numId w:val="2"/>
        </w:numPr>
        <w:spacing w:after="0" w:line="240" w:lineRule="auto"/>
        <w:jc w:val="both"/>
        <w:rPr>
          <w:rFonts w:ascii="Garamond" w:hAnsi="Garamond"/>
          <w:lang w:val="tr-TR"/>
        </w:rPr>
      </w:pPr>
      <w:r w:rsidRPr="00D32D1F">
        <w:rPr>
          <w:rFonts w:ascii="Garamond" w:hAnsi="Garamond"/>
          <w:lang w:val="tr-TR"/>
        </w:rPr>
        <w:t>Teknik Şartname (EK-</w:t>
      </w:r>
      <w:r w:rsidR="00D867F1">
        <w:rPr>
          <w:rFonts w:ascii="Garamond" w:hAnsi="Garamond"/>
          <w:lang w:val="tr-TR"/>
        </w:rPr>
        <w:t>5</w:t>
      </w:r>
      <w:r w:rsidRPr="00D32D1F">
        <w:rPr>
          <w:rFonts w:ascii="Garamond" w:hAnsi="Garamond"/>
          <w:lang w:val="tr-TR"/>
        </w:rPr>
        <w:t>)</w:t>
      </w:r>
    </w:p>
    <w:p w14:paraId="546E1E06" w14:textId="1B11C30B" w:rsidR="00E24652" w:rsidRPr="00D32D1F" w:rsidRDefault="00D02065"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 xml:space="preserve">İdari Şartname </w:t>
      </w:r>
      <w:r w:rsidR="00E24652" w:rsidRPr="00D32D1F">
        <w:rPr>
          <w:rFonts w:ascii="Garamond" w:hAnsi="Garamond"/>
          <w:lang w:val="tr-TR"/>
        </w:rPr>
        <w:t>(EK-</w:t>
      </w:r>
      <w:r w:rsidR="00D867F1">
        <w:rPr>
          <w:rFonts w:ascii="Garamond" w:hAnsi="Garamond"/>
          <w:lang w:val="tr-TR"/>
        </w:rPr>
        <w:t>6</w:t>
      </w:r>
      <w:r w:rsidR="00E24652" w:rsidRPr="00D32D1F">
        <w:rPr>
          <w:rFonts w:ascii="Garamond" w:hAnsi="Garamond"/>
          <w:lang w:val="tr-TR"/>
        </w:rPr>
        <w:t>)</w:t>
      </w:r>
    </w:p>
    <w:p w14:paraId="06192787" w14:textId="6BFE5D6B" w:rsidR="00E24652" w:rsidRPr="00D32D1F" w:rsidRDefault="00146679"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Fiyat Teklifi</w:t>
      </w:r>
      <w:r w:rsidR="00E24652" w:rsidRPr="00D32D1F">
        <w:rPr>
          <w:rFonts w:ascii="Garamond" w:hAnsi="Garamond"/>
          <w:lang w:val="tr-TR"/>
        </w:rPr>
        <w:t xml:space="preserve"> (EK-</w:t>
      </w:r>
      <w:r w:rsidR="00D867F1">
        <w:rPr>
          <w:rFonts w:ascii="Garamond" w:hAnsi="Garamond"/>
          <w:lang w:val="tr-TR"/>
        </w:rPr>
        <w:t>7</w:t>
      </w:r>
      <w:r w:rsidR="00E24652" w:rsidRPr="00D32D1F">
        <w:rPr>
          <w:rFonts w:ascii="Garamond" w:hAnsi="Garamond"/>
          <w:lang w:val="tr-TR"/>
        </w:rPr>
        <w:t>)</w:t>
      </w:r>
    </w:p>
    <w:p w14:paraId="0A40D413" w14:textId="3B5ABFC6"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Envanter Listesi (EK-</w:t>
      </w:r>
      <w:r w:rsidR="00D867F1">
        <w:rPr>
          <w:rFonts w:ascii="Garamond" w:hAnsi="Garamond"/>
          <w:lang w:val="tr-TR"/>
        </w:rPr>
        <w:t>8</w:t>
      </w:r>
      <w:r w:rsidR="00384D42">
        <w:rPr>
          <w:rFonts w:ascii="Garamond" w:hAnsi="Garamond"/>
          <w:lang w:val="tr-TR"/>
        </w:rPr>
        <w:t>)</w:t>
      </w:r>
    </w:p>
    <w:p w14:paraId="3848CEFB" w14:textId="2B9B6BAE"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Tedarikçilere Yönelik Davranış ve Etik Kodu (EK-</w:t>
      </w:r>
      <w:r w:rsidR="00D867F1">
        <w:rPr>
          <w:rFonts w:ascii="Garamond" w:hAnsi="Garamond"/>
          <w:lang w:val="tr-TR"/>
        </w:rPr>
        <w:t>9</w:t>
      </w:r>
      <w:r w:rsidRPr="00D32D1F">
        <w:rPr>
          <w:rFonts w:ascii="Garamond" w:hAnsi="Garamond"/>
          <w:lang w:val="tr-TR"/>
        </w:rPr>
        <w:t>)</w:t>
      </w:r>
    </w:p>
    <w:p w14:paraId="5C3954F7" w14:textId="0DE5B1BA"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Yolsuzlukla Mücadele İlkeleri (EK-</w:t>
      </w:r>
      <w:r w:rsidR="00384D42">
        <w:rPr>
          <w:rFonts w:ascii="Garamond" w:hAnsi="Garamond"/>
          <w:lang w:val="tr-TR"/>
        </w:rPr>
        <w:t>1</w:t>
      </w:r>
      <w:r w:rsidR="00D867F1">
        <w:rPr>
          <w:rFonts w:ascii="Garamond" w:hAnsi="Garamond"/>
          <w:lang w:val="tr-TR"/>
        </w:rPr>
        <w:t>0</w:t>
      </w:r>
      <w:r w:rsidRPr="00D32D1F">
        <w:rPr>
          <w:rFonts w:ascii="Garamond" w:hAnsi="Garamond"/>
          <w:lang w:val="tr-TR"/>
        </w:rPr>
        <w:t xml:space="preserve">) </w:t>
      </w:r>
    </w:p>
    <w:p w14:paraId="1E7D6325" w14:textId="0CD664B0"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Hediyeler, Yemekler, Eğlenceler, Sponsorlu Seyahatler ve diğer İş İkramlarına İlişkin İlkeleri (EK-</w:t>
      </w:r>
      <w:r w:rsidR="00384D42">
        <w:rPr>
          <w:rFonts w:ascii="Garamond" w:hAnsi="Garamond"/>
          <w:lang w:val="tr-TR"/>
        </w:rPr>
        <w:t>1</w:t>
      </w:r>
      <w:r w:rsidR="00D867F1">
        <w:rPr>
          <w:rFonts w:ascii="Garamond" w:hAnsi="Garamond"/>
          <w:lang w:val="tr-TR"/>
        </w:rPr>
        <w:t>1</w:t>
      </w:r>
      <w:r w:rsidRPr="00D32D1F">
        <w:rPr>
          <w:rFonts w:ascii="Garamond" w:hAnsi="Garamond"/>
          <w:lang w:val="tr-TR"/>
        </w:rPr>
        <w:t>)</w:t>
      </w:r>
    </w:p>
    <w:p w14:paraId="3F02B023" w14:textId="5835179E" w:rsidR="00E24652"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Tarafların İmza Sirküleri (EK-</w:t>
      </w:r>
      <w:r w:rsidR="00146679" w:rsidRPr="00D32D1F">
        <w:rPr>
          <w:rFonts w:ascii="Garamond" w:hAnsi="Garamond"/>
          <w:lang w:val="tr-TR"/>
        </w:rPr>
        <w:t>1</w:t>
      </w:r>
      <w:r w:rsidR="00D867F1">
        <w:rPr>
          <w:rFonts w:ascii="Garamond" w:hAnsi="Garamond"/>
          <w:lang w:val="tr-TR"/>
        </w:rPr>
        <w:t>2</w:t>
      </w:r>
      <w:r w:rsidRPr="00D32D1F">
        <w:rPr>
          <w:rFonts w:ascii="Garamond" w:hAnsi="Garamond"/>
          <w:lang w:val="tr-TR"/>
        </w:rPr>
        <w:t>)</w:t>
      </w:r>
    </w:p>
    <w:p w14:paraId="07D7FEA4" w14:textId="35232ABE" w:rsidR="00912A5E" w:rsidRDefault="00912A5E" w:rsidP="00912A5E">
      <w:pPr>
        <w:spacing w:after="0" w:line="240" w:lineRule="auto"/>
        <w:jc w:val="both"/>
        <w:rPr>
          <w:rFonts w:ascii="Garamond" w:hAnsi="Garamond"/>
          <w:lang w:val="tr-TR"/>
        </w:rPr>
      </w:pPr>
    </w:p>
    <w:p w14:paraId="212B9145" w14:textId="1F70BA2B" w:rsidR="00912A5E" w:rsidRDefault="00912A5E" w:rsidP="00912A5E">
      <w:pPr>
        <w:spacing w:after="0" w:line="240" w:lineRule="auto"/>
        <w:jc w:val="both"/>
        <w:rPr>
          <w:rFonts w:ascii="Garamond" w:hAnsi="Garamond"/>
          <w:lang w:val="tr-TR"/>
        </w:rPr>
      </w:pPr>
    </w:p>
    <w:p w14:paraId="42A2BCA4" w14:textId="782BC22E" w:rsidR="00912A5E" w:rsidRDefault="00912A5E" w:rsidP="00912A5E">
      <w:pPr>
        <w:spacing w:after="0" w:line="240" w:lineRule="auto"/>
        <w:jc w:val="both"/>
        <w:rPr>
          <w:rFonts w:ascii="Garamond" w:hAnsi="Garamond"/>
          <w:lang w:val="tr-TR"/>
        </w:rPr>
      </w:pPr>
    </w:p>
    <w:p w14:paraId="41C56069" w14:textId="4C10862B" w:rsidR="00912A5E" w:rsidRDefault="00912A5E" w:rsidP="00912A5E">
      <w:pPr>
        <w:spacing w:after="0" w:line="240" w:lineRule="auto"/>
        <w:jc w:val="both"/>
        <w:rPr>
          <w:rFonts w:ascii="Garamond" w:hAnsi="Garamond"/>
          <w:lang w:val="tr-TR"/>
        </w:rPr>
      </w:pPr>
    </w:p>
    <w:p w14:paraId="30F7FA49" w14:textId="3449941E" w:rsidR="00912A5E" w:rsidRDefault="00912A5E" w:rsidP="00912A5E">
      <w:pPr>
        <w:spacing w:after="0" w:line="240" w:lineRule="auto"/>
        <w:jc w:val="both"/>
        <w:rPr>
          <w:rFonts w:ascii="Garamond" w:hAnsi="Garamond"/>
          <w:lang w:val="tr-TR"/>
        </w:rPr>
      </w:pPr>
    </w:p>
    <w:p w14:paraId="05C41553" w14:textId="77777777" w:rsidR="00912A5E" w:rsidRPr="00912A5E" w:rsidRDefault="00912A5E" w:rsidP="00912A5E">
      <w:pPr>
        <w:spacing w:after="0" w:line="240" w:lineRule="auto"/>
        <w:jc w:val="both"/>
        <w:rPr>
          <w:rFonts w:ascii="Garamond" w:hAnsi="Garamond"/>
          <w:lang w:val="tr-TR"/>
        </w:rPr>
      </w:pPr>
      <w:bookmarkStart w:id="0" w:name="_GoBack"/>
      <w:bookmarkEnd w:id="0"/>
    </w:p>
    <w:p w14:paraId="0BA7E554" w14:textId="4315809C" w:rsidR="002A3C22" w:rsidRPr="00D32D1F" w:rsidRDefault="002A3C22" w:rsidP="0038049B">
      <w:pPr>
        <w:spacing w:after="0" w:line="240" w:lineRule="auto"/>
        <w:jc w:val="both"/>
        <w:rPr>
          <w:rFonts w:ascii="Garamond" w:hAnsi="Garamond"/>
          <w:lang w:val="tr-TR"/>
        </w:rPr>
      </w:pPr>
    </w:p>
    <w:p w14:paraId="2AF3CA3F" w14:textId="16DFDEEE" w:rsidR="002A3C22"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lastRenderedPageBreak/>
        <w:t>YÜRÜRLÜK</w:t>
      </w:r>
    </w:p>
    <w:p w14:paraId="25781ED6" w14:textId="7D3EA63F" w:rsidR="002A3C22" w:rsidRPr="00D32D1F" w:rsidRDefault="002A3C22" w:rsidP="0038049B">
      <w:pPr>
        <w:spacing w:after="0" w:line="240" w:lineRule="auto"/>
        <w:jc w:val="both"/>
        <w:rPr>
          <w:rFonts w:ascii="Garamond" w:hAnsi="Garamond"/>
          <w:lang w:val="tr-TR"/>
        </w:rPr>
      </w:pPr>
    </w:p>
    <w:p w14:paraId="432190C6" w14:textId="734EF4EB" w:rsidR="002A3C22" w:rsidRPr="00D32D1F" w:rsidRDefault="002A3C22" w:rsidP="0038049B">
      <w:pPr>
        <w:spacing w:after="0" w:line="240" w:lineRule="auto"/>
        <w:jc w:val="both"/>
        <w:rPr>
          <w:rFonts w:ascii="Garamond" w:hAnsi="Garamond"/>
          <w:lang w:val="tr-TR"/>
        </w:rPr>
      </w:pPr>
      <w:r w:rsidRPr="00D32D1F">
        <w:rPr>
          <w:rFonts w:ascii="Garamond" w:hAnsi="Garamond"/>
          <w:lang w:val="tr-TR"/>
        </w:rPr>
        <w:t>İşbu sözleşme, toplam 1</w:t>
      </w:r>
      <w:r w:rsidR="003214E2" w:rsidRPr="00D32D1F">
        <w:rPr>
          <w:rFonts w:ascii="Garamond" w:hAnsi="Garamond"/>
          <w:lang w:val="tr-TR"/>
        </w:rPr>
        <w:t>7</w:t>
      </w:r>
      <w:r w:rsidRPr="00D32D1F">
        <w:rPr>
          <w:rFonts w:ascii="Garamond" w:hAnsi="Garamond"/>
          <w:lang w:val="tr-TR"/>
        </w:rPr>
        <w:t xml:space="preserve"> (on</w:t>
      </w:r>
      <w:r w:rsidR="003214E2" w:rsidRPr="00D32D1F">
        <w:rPr>
          <w:rFonts w:ascii="Garamond" w:hAnsi="Garamond"/>
          <w:lang w:val="tr-TR"/>
        </w:rPr>
        <w:t>yedi</w:t>
      </w:r>
      <w:r w:rsidRPr="00D32D1F">
        <w:rPr>
          <w:rFonts w:ascii="Garamond" w:hAnsi="Garamond"/>
          <w:lang w:val="tr-TR"/>
        </w:rPr>
        <w:t>) madde olarak imza tarihinden itibaren geçerli olmak üzere, 2 (iki) nüsha olarak düzenlenmiş ve Taraflarca tam bir mutabakat içinde kabul edilerek ...../.....</w:t>
      </w:r>
      <w:r w:rsidR="006D1C60" w:rsidRPr="00D32D1F">
        <w:rPr>
          <w:rFonts w:ascii="Garamond" w:hAnsi="Garamond"/>
          <w:lang w:val="tr-TR"/>
        </w:rPr>
        <w:t>/.....</w:t>
      </w:r>
      <w:r w:rsidRPr="00D32D1F">
        <w:rPr>
          <w:rFonts w:ascii="Garamond" w:hAnsi="Garamond"/>
          <w:lang w:val="tr-TR"/>
        </w:rPr>
        <w:t xml:space="preserve"> tarihinde imza altına alınmıştır.</w:t>
      </w:r>
    </w:p>
    <w:p w14:paraId="79BBC80E" w14:textId="77777777" w:rsidR="002A3C22" w:rsidRPr="00D32D1F" w:rsidRDefault="002A3C22" w:rsidP="0038049B">
      <w:pPr>
        <w:spacing w:after="0" w:line="240" w:lineRule="auto"/>
        <w:jc w:val="both"/>
        <w:rPr>
          <w:rFonts w:ascii="Garamond" w:hAnsi="Garamond"/>
          <w:lang w:val="tr-TR"/>
        </w:rPr>
      </w:pPr>
    </w:p>
    <w:p w14:paraId="0FC15109" w14:textId="77777777" w:rsidR="00AF346C" w:rsidRPr="00D32D1F" w:rsidRDefault="00AF346C" w:rsidP="0038049B">
      <w:pPr>
        <w:spacing w:after="0" w:line="240" w:lineRule="auto"/>
        <w:jc w:val="both"/>
        <w:rPr>
          <w:rFonts w:ascii="Garamond" w:hAnsi="Garamond"/>
          <w:b/>
          <w:lang w:val="tr-TR"/>
        </w:rPr>
      </w:pPr>
    </w:p>
    <w:p w14:paraId="33F6AFE8" w14:textId="5AC5445E" w:rsidR="002A3C22" w:rsidRPr="00D32D1F" w:rsidRDefault="002A3C22" w:rsidP="007B16DE">
      <w:pPr>
        <w:spacing w:after="0" w:line="240" w:lineRule="auto"/>
        <w:rPr>
          <w:rFonts w:ascii="Garamond" w:hAnsi="Garamond"/>
          <w:b/>
          <w:lang w:val="tr-TR"/>
        </w:rPr>
      </w:pPr>
      <w:r w:rsidRPr="00D32D1F">
        <w:rPr>
          <w:rFonts w:ascii="Garamond" w:hAnsi="Garamond"/>
          <w:b/>
          <w:lang w:val="tr-TR"/>
        </w:rPr>
        <w:t xml:space="preserve">İSTANBUL BİLGİ ÜNİVERSİTESİ   </w:t>
      </w:r>
      <w:r w:rsidRPr="00D32D1F">
        <w:rPr>
          <w:rFonts w:ascii="Garamond" w:hAnsi="Garamond"/>
          <w:b/>
          <w:lang w:val="tr-TR"/>
        </w:rPr>
        <w:tab/>
      </w:r>
      <w:r w:rsidR="007B16DE">
        <w:rPr>
          <w:rFonts w:ascii="Garamond" w:hAnsi="Garamond"/>
          <w:b/>
          <w:lang w:val="tr-TR"/>
        </w:rPr>
        <w:tab/>
      </w:r>
      <w:r w:rsidR="007B16DE">
        <w:rPr>
          <w:rFonts w:ascii="Garamond" w:hAnsi="Garamond"/>
          <w:b/>
          <w:lang w:val="tr-TR"/>
        </w:rPr>
        <w:tab/>
      </w:r>
      <w:r w:rsidRPr="00D32D1F">
        <w:rPr>
          <w:rFonts w:ascii="Garamond" w:hAnsi="Garamond"/>
          <w:b/>
          <w:lang w:val="tr-TR"/>
        </w:rPr>
        <w:tab/>
      </w:r>
      <w:r w:rsidRPr="00D32D1F">
        <w:rPr>
          <w:rFonts w:ascii="Garamond" w:hAnsi="Garamond"/>
          <w:b/>
          <w:lang w:val="tr-TR"/>
        </w:rPr>
        <w:tab/>
      </w:r>
      <w:r w:rsidRPr="00D32D1F">
        <w:rPr>
          <w:rFonts w:ascii="Garamond" w:hAnsi="Garamond"/>
          <w:b/>
          <w:lang w:val="tr-TR"/>
        </w:rPr>
        <w:tab/>
        <w:t>[</w:t>
      </w:r>
      <w:r w:rsidRPr="00D32D1F">
        <w:rPr>
          <w:rFonts w:ascii="Garamond" w:hAnsi="Garamond"/>
          <w:b/>
          <w:highlight w:val="yellow"/>
          <w:lang w:val="tr-TR"/>
        </w:rPr>
        <w:t>●</w:t>
      </w:r>
      <w:r w:rsidRPr="00D32D1F">
        <w:rPr>
          <w:rFonts w:ascii="Garamond" w:hAnsi="Garamond"/>
          <w:b/>
          <w:lang w:val="tr-TR"/>
        </w:rPr>
        <w:t>]</w:t>
      </w:r>
    </w:p>
    <w:p w14:paraId="608103AB" w14:textId="4CA5DCA8" w:rsidR="0031041E" w:rsidRPr="00D32D1F" w:rsidRDefault="002A3C22" w:rsidP="007B16DE">
      <w:pPr>
        <w:spacing w:after="0" w:line="240" w:lineRule="auto"/>
        <w:rPr>
          <w:rFonts w:ascii="Garamond" w:hAnsi="Garamond"/>
          <w:b/>
          <w:lang w:val="tr-TR"/>
        </w:rPr>
      </w:pPr>
      <w:r w:rsidRPr="00D32D1F">
        <w:rPr>
          <w:rFonts w:ascii="Garamond" w:hAnsi="Garamond"/>
          <w:b/>
          <w:lang w:val="tr-TR"/>
        </w:rPr>
        <w:t>İKTİSADİ İŞLETMESİ</w:t>
      </w:r>
    </w:p>
    <w:p w14:paraId="72A65C60" w14:textId="7332D6B8" w:rsidR="0031041E" w:rsidRPr="00D32D1F" w:rsidRDefault="0031041E" w:rsidP="0038049B">
      <w:pPr>
        <w:spacing w:after="0" w:line="240" w:lineRule="auto"/>
        <w:jc w:val="both"/>
        <w:rPr>
          <w:rFonts w:ascii="Garamond" w:hAnsi="Garamond"/>
          <w:b/>
          <w:lang w:val="tr-TR"/>
        </w:rPr>
      </w:pPr>
    </w:p>
    <w:sectPr w:rsidR="0031041E" w:rsidRPr="00D32D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DF35" w14:textId="77777777" w:rsidR="00EE047E" w:rsidRDefault="00EE047E" w:rsidP="002B67EF">
      <w:pPr>
        <w:spacing w:after="0" w:line="240" w:lineRule="auto"/>
      </w:pPr>
      <w:r>
        <w:separator/>
      </w:r>
    </w:p>
  </w:endnote>
  <w:endnote w:type="continuationSeparator" w:id="0">
    <w:p w14:paraId="0AE5A2BD" w14:textId="77777777" w:rsidR="00EE047E" w:rsidRDefault="00EE047E"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FC85" w14:textId="77777777" w:rsidR="00EE047E" w:rsidRDefault="00EE047E" w:rsidP="002B67EF">
      <w:pPr>
        <w:spacing w:after="0" w:line="240" w:lineRule="auto"/>
      </w:pPr>
      <w:r>
        <w:separator/>
      </w:r>
    </w:p>
  </w:footnote>
  <w:footnote w:type="continuationSeparator" w:id="0">
    <w:p w14:paraId="70CF81E5" w14:textId="77777777" w:rsidR="00EE047E" w:rsidRDefault="00EE047E"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260" w14:textId="3973CE0F" w:rsidR="007B16DE" w:rsidRPr="00B21451" w:rsidRDefault="00EE047E" w:rsidP="007B16DE">
    <w:pPr>
      <w:tabs>
        <w:tab w:val="center" w:pos="4513"/>
        <w:tab w:val="right" w:pos="9026"/>
      </w:tabs>
      <w:overflowPunct w:val="0"/>
      <w:autoSpaceDE w:val="0"/>
      <w:autoSpaceDN w:val="0"/>
      <w:adjustRightInd w:val="0"/>
      <w:ind w:left="-630"/>
      <w:rPr>
        <w:rFonts w:ascii="Garamond" w:eastAsia="Times New Roman" w:hAnsi="Garamond"/>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7B16DE" w:rsidRPr="00094671">
      <w:rPr>
        <w:rFonts w:ascii="Garamond" w:eastAsia="Times New Roman" w:hAnsi="Garamond"/>
        <w:b/>
        <w:sz w:val="18"/>
        <w:szCs w:val="20"/>
        <w:lang w:eastAsia="tr-TR"/>
      </w:rPr>
      <w:t>santral</w:t>
    </w:r>
    <w:r w:rsidR="007B16DE">
      <w:rPr>
        <w:rFonts w:ascii="Garamond" w:eastAsia="Times New Roman" w:hAnsi="Garamond"/>
        <w:sz w:val="18"/>
        <w:szCs w:val="20"/>
        <w:lang w:eastAsia="tr-TR"/>
      </w:rPr>
      <w:t>istanbul</w:t>
    </w:r>
    <w:proofErr w:type="spellEnd"/>
    <w:r w:rsidR="007B16DE">
      <w:rPr>
        <w:rFonts w:ascii="Garamond" w:eastAsia="Times New Roman" w:hAnsi="Garamond"/>
        <w:sz w:val="18"/>
        <w:szCs w:val="20"/>
        <w:lang w:eastAsia="tr-TR"/>
      </w:rPr>
      <w:t xml:space="preserve"> </w:t>
    </w:r>
    <w:proofErr w:type="spellStart"/>
    <w:r w:rsidR="007B16DE">
      <w:rPr>
        <w:rFonts w:ascii="Garamond" w:eastAsia="Times New Roman" w:hAnsi="Garamond"/>
        <w:sz w:val="18"/>
        <w:szCs w:val="20"/>
        <w:lang w:eastAsia="tr-TR"/>
      </w:rPr>
      <w:t>Kampüsü</w:t>
    </w:r>
    <w:proofErr w:type="spellEnd"/>
    <w:r w:rsidR="007B16DE">
      <w:rPr>
        <w:rFonts w:ascii="Garamond" w:eastAsia="Times New Roman" w:hAnsi="Garamond"/>
        <w:sz w:val="18"/>
        <w:szCs w:val="20"/>
        <w:lang w:eastAsia="tr-TR"/>
      </w:rPr>
      <w:t xml:space="preserve"> </w:t>
    </w:r>
    <w:proofErr w:type="spellStart"/>
    <w:r w:rsidR="007B16DE">
      <w:rPr>
        <w:rFonts w:ascii="Garamond" w:eastAsia="Times New Roman" w:hAnsi="Garamond"/>
        <w:sz w:val="18"/>
        <w:szCs w:val="20"/>
        <w:lang w:eastAsia="tr-TR"/>
      </w:rPr>
      <w:t>Kahve</w:t>
    </w:r>
    <w:proofErr w:type="spellEnd"/>
    <w:r w:rsidR="007B16DE">
      <w:rPr>
        <w:rFonts w:ascii="Garamond" w:eastAsia="Times New Roman" w:hAnsi="Garamond"/>
        <w:sz w:val="18"/>
        <w:szCs w:val="20"/>
        <w:lang w:eastAsia="tr-TR"/>
      </w:rPr>
      <w:t xml:space="preserve"> </w:t>
    </w:r>
    <w:proofErr w:type="spellStart"/>
    <w:r w:rsidR="007B16DE">
      <w:rPr>
        <w:rFonts w:ascii="Garamond" w:eastAsia="Times New Roman" w:hAnsi="Garamond"/>
        <w:sz w:val="18"/>
        <w:szCs w:val="20"/>
        <w:lang w:eastAsia="tr-TR"/>
      </w:rPr>
      <w:t>Dükkanı</w:t>
    </w:r>
    <w:proofErr w:type="spellEnd"/>
    <w:r w:rsidR="007B16DE" w:rsidRPr="00B21451">
      <w:rPr>
        <w:rFonts w:ascii="Garamond" w:eastAsia="Times New Roman" w:hAnsi="Garamond"/>
        <w:sz w:val="18"/>
        <w:szCs w:val="20"/>
        <w:lang w:eastAsia="tr-TR"/>
      </w:rPr>
      <w:t xml:space="preserve"> </w:t>
    </w:r>
    <w:proofErr w:type="spellStart"/>
    <w:r w:rsidR="007B16DE" w:rsidRPr="00B21451">
      <w:rPr>
        <w:rFonts w:ascii="Garamond" w:eastAsia="Times New Roman" w:hAnsi="Garamond"/>
        <w:sz w:val="18"/>
        <w:szCs w:val="20"/>
        <w:lang w:eastAsia="tr-TR"/>
      </w:rPr>
      <w:t>İşletme</w:t>
    </w:r>
    <w:proofErr w:type="spellEnd"/>
    <w:r w:rsidR="007B16DE" w:rsidRPr="00B21451">
      <w:rPr>
        <w:rFonts w:ascii="Garamond" w:eastAsia="Times New Roman" w:hAnsi="Garamond"/>
        <w:sz w:val="18"/>
        <w:szCs w:val="20"/>
        <w:lang w:eastAsia="tr-TR"/>
      </w:rPr>
      <w:t xml:space="preserve"> </w:t>
    </w:r>
    <w:proofErr w:type="spellStart"/>
    <w:r w:rsidR="007B16DE" w:rsidRPr="00B21451">
      <w:rPr>
        <w:rFonts w:ascii="Garamond" w:eastAsia="Times New Roman" w:hAnsi="Garamond"/>
        <w:sz w:val="18"/>
        <w:szCs w:val="20"/>
        <w:lang w:eastAsia="tr-TR"/>
      </w:rPr>
      <w:t>İhalesi</w:t>
    </w:r>
    <w:proofErr w:type="spellEnd"/>
    <w:r w:rsidR="007B16DE" w:rsidRPr="00B21451">
      <w:rPr>
        <w:rFonts w:ascii="Garamond" w:eastAsia="Times New Roman" w:hAnsi="Garamond"/>
        <w:sz w:val="18"/>
        <w:szCs w:val="20"/>
        <w:lang w:eastAsia="tr-TR"/>
      </w:rPr>
      <w:t xml:space="preserve"> </w:t>
    </w:r>
  </w:p>
  <w:p w14:paraId="56BC6E2C" w14:textId="77777777" w:rsidR="007B16DE" w:rsidRPr="00B21451" w:rsidRDefault="007B16DE" w:rsidP="007B16DE">
    <w:pPr>
      <w:tabs>
        <w:tab w:val="center" w:pos="4513"/>
        <w:tab w:val="right" w:pos="9026"/>
      </w:tabs>
      <w:overflowPunct w:val="0"/>
      <w:autoSpaceDE w:val="0"/>
      <w:autoSpaceDN w:val="0"/>
      <w:adjustRightInd w:val="0"/>
      <w:ind w:left="-630"/>
      <w:rPr>
        <w:rFonts w:ascii="Garamond" w:eastAsia="Times New Roman" w:hAnsi="Garamond"/>
        <w:sz w:val="18"/>
        <w:szCs w:val="20"/>
        <w:lang w:eastAsia="tr-TR"/>
      </w:rPr>
    </w:pPr>
    <w:proofErr w:type="spellStart"/>
    <w:r w:rsidRPr="00B21451">
      <w:rPr>
        <w:rFonts w:ascii="Garamond" w:eastAsia="Times New Roman" w:hAnsi="Garamond"/>
        <w:sz w:val="18"/>
        <w:szCs w:val="20"/>
        <w:lang w:eastAsia="tr-TR"/>
      </w:rPr>
      <w:t>İhale</w:t>
    </w:r>
    <w:proofErr w:type="spellEnd"/>
    <w:r w:rsidRPr="00B21451">
      <w:rPr>
        <w:rFonts w:ascii="Garamond" w:eastAsia="Times New Roman" w:hAnsi="Garamond"/>
        <w:sz w:val="18"/>
        <w:szCs w:val="20"/>
        <w:lang w:eastAsia="tr-TR"/>
      </w:rPr>
      <w:t xml:space="preserve"> No: 20210</w:t>
    </w:r>
    <w:r>
      <w:rPr>
        <w:rFonts w:ascii="Garamond" w:eastAsia="Times New Roman" w:hAnsi="Garamond"/>
        <w:sz w:val="18"/>
        <w:szCs w:val="20"/>
        <w:lang w:eastAsia="tr-TR"/>
      </w:rPr>
      <w:t>9</w:t>
    </w:r>
    <w:r w:rsidRPr="00B21451">
      <w:rPr>
        <w:rFonts w:ascii="Garamond" w:eastAsia="Times New Roman" w:hAnsi="Garamond"/>
        <w:sz w:val="18"/>
        <w:szCs w:val="20"/>
        <w:lang w:eastAsia="tr-TR"/>
      </w:rPr>
      <w:t>00</w:t>
    </w:r>
    <w:r>
      <w:rPr>
        <w:rFonts w:ascii="Garamond" w:eastAsia="Times New Roman" w:hAnsi="Garamond"/>
        <w:sz w:val="18"/>
        <w:szCs w:val="20"/>
        <w:lang w:eastAsia="tr-TR"/>
      </w:rPr>
      <w:t>1</w:t>
    </w:r>
  </w:p>
  <w:p w14:paraId="4CF8901B" w14:textId="533BDB72" w:rsidR="005B1E0A" w:rsidRDefault="005B1E0A" w:rsidP="007B16DE">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70F3"/>
    <w:rsid w:val="00034A57"/>
    <w:rsid w:val="000354BA"/>
    <w:rsid w:val="00057ADE"/>
    <w:rsid w:val="00063D40"/>
    <w:rsid w:val="000704BF"/>
    <w:rsid w:val="000751C1"/>
    <w:rsid w:val="000873F8"/>
    <w:rsid w:val="00095A93"/>
    <w:rsid w:val="00097351"/>
    <w:rsid w:val="000B0868"/>
    <w:rsid w:val="000B7834"/>
    <w:rsid w:val="000C337F"/>
    <w:rsid w:val="000D1DB7"/>
    <w:rsid w:val="000E2A78"/>
    <w:rsid w:val="000E4253"/>
    <w:rsid w:val="00105B14"/>
    <w:rsid w:val="00123AA0"/>
    <w:rsid w:val="0012527A"/>
    <w:rsid w:val="00131CE9"/>
    <w:rsid w:val="0013696F"/>
    <w:rsid w:val="001378BC"/>
    <w:rsid w:val="0014319F"/>
    <w:rsid w:val="00146679"/>
    <w:rsid w:val="001529B9"/>
    <w:rsid w:val="00181C97"/>
    <w:rsid w:val="001A0FDE"/>
    <w:rsid w:val="001A68E4"/>
    <w:rsid w:val="001D7DA9"/>
    <w:rsid w:val="001F13CE"/>
    <w:rsid w:val="001F1D16"/>
    <w:rsid w:val="00201B1B"/>
    <w:rsid w:val="00222130"/>
    <w:rsid w:val="00224B19"/>
    <w:rsid w:val="00225073"/>
    <w:rsid w:val="00244664"/>
    <w:rsid w:val="00247DB8"/>
    <w:rsid w:val="00273030"/>
    <w:rsid w:val="00287CF0"/>
    <w:rsid w:val="002A3C22"/>
    <w:rsid w:val="002B67EF"/>
    <w:rsid w:val="002C6EC9"/>
    <w:rsid w:val="002E2C0C"/>
    <w:rsid w:val="002E3A27"/>
    <w:rsid w:val="002F1CDD"/>
    <w:rsid w:val="0031041E"/>
    <w:rsid w:val="00310F68"/>
    <w:rsid w:val="003214E2"/>
    <w:rsid w:val="0034445D"/>
    <w:rsid w:val="00373452"/>
    <w:rsid w:val="0038049B"/>
    <w:rsid w:val="003834DE"/>
    <w:rsid w:val="00384D42"/>
    <w:rsid w:val="003C224E"/>
    <w:rsid w:val="003D27DB"/>
    <w:rsid w:val="00413C14"/>
    <w:rsid w:val="0044066B"/>
    <w:rsid w:val="004544FD"/>
    <w:rsid w:val="004843D1"/>
    <w:rsid w:val="00496F22"/>
    <w:rsid w:val="004A545F"/>
    <w:rsid w:val="004C7B41"/>
    <w:rsid w:val="004D1B59"/>
    <w:rsid w:val="004E6F4B"/>
    <w:rsid w:val="00511828"/>
    <w:rsid w:val="005169BD"/>
    <w:rsid w:val="0052221E"/>
    <w:rsid w:val="00541769"/>
    <w:rsid w:val="005830EB"/>
    <w:rsid w:val="00585844"/>
    <w:rsid w:val="005A3E70"/>
    <w:rsid w:val="005B1E0A"/>
    <w:rsid w:val="005C49AE"/>
    <w:rsid w:val="005D6589"/>
    <w:rsid w:val="005E12E7"/>
    <w:rsid w:val="005F315F"/>
    <w:rsid w:val="0062344C"/>
    <w:rsid w:val="006412FA"/>
    <w:rsid w:val="00645ACD"/>
    <w:rsid w:val="00653DEB"/>
    <w:rsid w:val="006600EC"/>
    <w:rsid w:val="00661E12"/>
    <w:rsid w:val="00664D31"/>
    <w:rsid w:val="006871D3"/>
    <w:rsid w:val="006A3B7C"/>
    <w:rsid w:val="006A46AF"/>
    <w:rsid w:val="006B2C2F"/>
    <w:rsid w:val="006D1C60"/>
    <w:rsid w:val="006D55AF"/>
    <w:rsid w:val="00701462"/>
    <w:rsid w:val="007117D0"/>
    <w:rsid w:val="0072369C"/>
    <w:rsid w:val="007408B8"/>
    <w:rsid w:val="007802F5"/>
    <w:rsid w:val="007B16DE"/>
    <w:rsid w:val="007E3CE3"/>
    <w:rsid w:val="007E4418"/>
    <w:rsid w:val="0080620D"/>
    <w:rsid w:val="008278F7"/>
    <w:rsid w:val="00845650"/>
    <w:rsid w:val="00846148"/>
    <w:rsid w:val="00862DBF"/>
    <w:rsid w:val="00867A17"/>
    <w:rsid w:val="008845CF"/>
    <w:rsid w:val="00887837"/>
    <w:rsid w:val="008927D2"/>
    <w:rsid w:val="008A156A"/>
    <w:rsid w:val="008B531C"/>
    <w:rsid w:val="008C1A7A"/>
    <w:rsid w:val="008F1261"/>
    <w:rsid w:val="008F5715"/>
    <w:rsid w:val="008F5F81"/>
    <w:rsid w:val="00912A5E"/>
    <w:rsid w:val="0092456A"/>
    <w:rsid w:val="00972149"/>
    <w:rsid w:val="00981D75"/>
    <w:rsid w:val="00995204"/>
    <w:rsid w:val="009C5C89"/>
    <w:rsid w:val="009D6E12"/>
    <w:rsid w:val="009E478A"/>
    <w:rsid w:val="00A16A0A"/>
    <w:rsid w:val="00A8096F"/>
    <w:rsid w:val="00A814D6"/>
    <w:rsid w:val="00AA623F"/>
    <w:rsid w:val="00AB361E"/>
    <w:rsid w:val="00AB6D73"/>
    <w:rsid w:val="00AC4117"/>
    <w:rsid w:val="00AD1282"/>
    <w:rsid w:val="00AF346C"/>
    <w:rsid w:val="00B409C1"/>
    <w:rsid w:val="00B55AFA"/>
    <w:rsid w:val="00B94C90"/>
    <w:rsid w:val="00BA6E1D"/>
    <w:rsid w:val="00BC5217"/>
    <w:rsid w:val="00BC5D43"/>
    <w:rsid w:val="00C05930"/>
    <w:rsid w:val="00C20CC7"/>
    <w:rsid w:val="00C5243C"/>
    <w:rsid w:val="00C527BD"/>
    <w:rsid w:val="00C55578"/>
    <w:rsid w:val="00C812BF"/>
    <w:rsid w:val="00C92479"/>
    <w:rsid w:val="00CA7592"/>
    <w:rsid w:val="00CB02F2"/>
    <w:rsid w:val="00CD1AA0"/>
    <w:rsid w:val="00CE46A7"/>
    <w:rsid w:val="00D02065"/>
    <w:rsid w:val="00D05C02"/>
    <w:rsid w:val="00D2794E"/>
    <w:rsid w:val="00D32D1F"/>
    <w:rsid w:val="00D34193"/>
    <w:rsid w:val="00D3712F"/>
    <w:rsid w:val="00D50406"/>
    <w:rsid w:val="00D7610A"/>
    <w:rsid w:val="00D8142B"/>
    <w:rsid w:val="00D841B3"/>
    <w:rsid w:val="00D86008"/>
    <w:rsid w:val="00D867F1"/>
    <w:rsid w:val="00DE0B0B"/>
    <w:rsid w:val="00DF112D"/>
    <w:rsid w:val="00E006EA"/>
    <w:rsid w:val="00E04903"/>
    <w:rsid w:val="00E24652"/>
    <w:rsid w:val="00E63FBC"/>
    <w:rsid w:val="00E86E64"/>
    <w:rsid w:val="00E94115"/>
    <w:rsid w:val="00EA555F"/>
    <w:rsid w:val="00EB4B28"/>
    <w:rsid w:val="00EC4C5D"/>
    <w:rsid w:val="00EE047E"/>
    <w:rsid w:val="00F07B91"/>
    <w:rsid w:val="00F10A9B"/>
    <w:rsid w:val="00F13A0A"/>
    <w:rsid w:val="00F172EB"/>
    <w:rsid w:val="00F33FAE"/>
    <w:rsid w:val="00F371F7"/>
    <w:rsid w:val="00F52076"/>
    <w:rsid w:val="00F53556"/>
    <w:rsid w:val="00F5370C"/>
    <w:rsid w:val="00F5795A"/>
    <w:rsid w:val="00F72F85"/>
    <w:rsid w:val="00F8413B"/>
    <w:rsid w:val="00F9540C"/>
    <w:rsid w:val="00FA57C8"/>
    <w:rsid w:val="00FA604E"/>
    <w:rsid w:val="00FB37C8"/>
    <w:rsid w:val="00FB7766"/>
    <w:rsid w:val="00FC1B9C"/>
    <w:rsid w:val="00FC629B"/>
    <w:rsid w:val="00FD2D85"/>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9</cp:revision>
  <dcterms:created xsi:type="dcterms:W3CDTF">2021-09-02T07:18:00Z</dcterms:created>
  <dcterms:modified xsi:type="dcterms:W3CDTF">2021-09-02T11:30:00Z</dcterms:modified>
</cp:coreProperties>
</file>