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38049B">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1B8A68F3"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 xml:space="preserve">undan sonra “BİLGİ”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2D8D6502"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BİLGİ ve İşletmeci birlikte “Taraflar” ayrı ayrı  “Taraf”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246BA313" w:rsidR="007117D0" w:rsidRDefault="00862DBF" w:rsidP="007117D0">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 Emniyettepe Mah. Kazım Karabekir Cad. No: 2/10 Eyüp, İstanbul adresinde bulunan “</w:t>
      </w:r>
      <w:r w:rsidRPr="00D01CED">
        <w:rPr>
          <w:rFonts w:ascii="Garamond" w:hAnsi="Garamond"/>
          <w:lang w:val="tr-TR"/>
        </w:rPr>
        <w:t xml:space="preserve">santralistanbul </w:t>
      </w:r>
      <w:r w:rsidRPr="002F5612">
        <w:rPr>
          <w:rFonts w:ascii="Garamond" w:hAnsi="Garamond"/>
          <w:lang w:val="tr-TR"/>
        </w:rPr>
        <w:t>Kampüsünde” yer alan ve ekli krokide</w:t>
      </w:r>
      <w:r w:rsidR="00146679" w:rsidRPr="002F5612">
        <w:rPr>
          <w:rFonts w:ascii="Garamond" w:hAnsi="Garamond"/>
          <w:lang w:val="tr-TR"/>
        </w:rPr>
        <w:t xml:space="preserve"> (EK-1)</w:t>
      </w:r>
      <w:r w:rsidRPr="002F5612">
        <w:rPr>
          <w:rFonts w:ascii="Garamond" w:hAnsi="Garamond"/>
          <w:lang w:val="tr-TR"/>
        </w:rPr>
        <w:t xml:space="preserve"> taralı alan olarak gösterilen net </w:t>
      </w:r>
      <w:r w:rsidR="00D01CED" w:rsidRPr="002F5612">
        <w:rPr>
          <w:rFonts w:ascii="Garamond" w:hAnsi="Garamond"/>
          <w:lang w:val="tr-TR"/>
        </w:rPr>
        <w:t>510</w:t>
      </w:r>
      <w:r w:rsidRPr="002F5612">
        <w:rPr>
          <w:rFonts w:ascii="Garamond" w:hAnsi="Garamond"/>
          <w:lang w:val="tr-TR"/>
        </w:rPr>
        <w:t xml:space="preserve"> m2 kapalı kullanım alana sahip ve No: 1.1 olarak belirtilen alan ile İnönü Caddesi No: 6 Kuştepe 34387 Şişli, İstanbul adresinde bulunan “Kuştepe Kampüsünde” yer alan ve ekli krokide</w:t>
      </w:r>
      <w:r w:rsidR="008F5F81" w:rsidRPr="002F5612">
        <w:rPr>
          <w:rFonts w:ascii="Garamond" w:hAnsi="Garamond"/>
          <w:lang w:val="tr-TR"/>
        </w:rPr>
        <w:t xml:space="preserve"> (EK-</w:t>
      </w:r>
      <w:r w:rsidR="00D01CED" w:rsidRPr="002F5612">
        <w:rPr>
          <w:rFonts w:ascii="Garamond" w:hAnsi="Garamond"/>
          <w:lang w:val="tr-TR"/>
        </w:rPr>
        <w:t>2.1 ve EK-2.2</w:t>
      </w:r>
      <w:r w:rsidR="008F5F81" w:rsidRPr="002F5612">
        <w:rPr>
          <w:rFonts w:ascii="Garamond" w:hAnsi="Garamond"/>
          <w:lang w:val="tr-TR"/>
        </w:rPr>
        <w:t>)</w:t>
      </w:r>
      <w:r w:rsidRPr="002F5612">
        <w:rPr>
          <w:rFonts w:ascii="Garamond" w:hAnsi="Garamond"/>
          <w:lang w:val="tr-TR"/>
        </w:rPr>
        <w:t xml:space="preserve"> taralı alan olarak gösterilen net</w:t>
      </w:r>
      <w:r w:rsidR="00D01CED" w:rsidRPr="002F5612">
        <w:rPr>
          <w:rFonts w:ascii="Garamond" w:hAnsi="Garamond"/>
          <w:lang w:val="tr-TR"/>
        </w:rPr>
        <w:t xml:space="preserve"> 1637</w:t>
      </w:r>
      <w:r w:rsidRPr="002F5612">
        <w:rPr>
          <w:rFonts w:ascii="Garamond" w:hAnsi="Garamond"/>
          <w:lang w:val="tr-TR"/>
        </w:rPr>
        <w:t xml:space="preserve"> m2 kapalı kullanım alana sahip</w:t>
      </w:r>
      <w:r w:rsidR="00D01CED" w:rsidRPr="002F5612">
        <w:rPr>
          <w:rFonts w:ascii="Garamond" w:hAnsi="Garamond"/>
          <w:lang w:val="tr-TR"/>
        </w:rPr>
        <w:t>, 58 m2 açık alan</w:t>
      </w:r>
      <w:r w:rsidRPr="002F5612">
        <w:rPr>
          <w:rFonts w:ascii="Garamond" w:hAnsi="Garamond"/>
          <w:lang w:val="tr-TR"/>
        </w:rPr>
        <w:t xml:space="preserve"> ve No: 3.1 olarak belirtilen alanı ve Hacıahmet Mahallesi Pir Hüsamettin Sokak No:20 34440 Beyoğlu İstanbul adresinde bulunan “Dolapdere Kampüsünde” yer alan ve ekli krokide</w:t>
      </w:r>
      <w:r w:rsidR="008F5F81" w:rsidRPr="002F5612">
        <w:rPr>
          <w:rFonts w:ascii="Garamond" w:hAnsi="Garamond"/>
          <w:lang w:val="tr-TR"/>
        </w:rPr>
        <w:t xml:space="preserve"> (EK-.3)</w:t>
      </w:r>
      <w:r w:rsidRPr="002F5612">
        <w:rPr>
          <w:rFonts w:ascii="Garamond" w:hAnsi="Garamond"/>
          <w:lang w:val="tr-TR"/>
        </w:rPr>
        <w:t xml:space="preserve"> taralı alan olarak gösterilen net </w:t>
      </w:r>
      <w:r w:rsidR="00D01CED" w:rsidRPr="002F5612">
        <w:rPr>
          <w:rFonts w:ascii="Garamond" w:hAnsi="Garamond"/>
          <w:lang w:val="tr-TR"/>
        </w:rPr>
        <w:t>711</w:t>
      </w:r>
      <w:r w:rsidRPr="002F5612">
        <w:rPr>
          <w:rFonts w:ascii="Garamond" w:hAnsi="Garamond"/>
          <w:lang w:val="tr-TR"/>
        </w:rPr>
        <w:t xml:space="preserve"> m2 kapalı kullanım alana sahip ve No: 3B G 006 olarak belirtilen alanı</w:t>
      </w:r>
      <w:r w:rsidR="00F5795A" w:rsidRPr="002F5612">
        <w:rPr>
          <w:rFonts w:ascii="Garamond" w:hAnsi="Garamond"/>
          <w:lang w:val="tr-TR"/>
        </w:rPr>
        <w:t xml:space="preserve"> işbu sözleşmenin imza tarihinden itibaren 5 (beş) yıl süreyle</w:t>
      </w:r>
      <w:r w:rsidR="00D01CED">
        <w:rPr>
          <w:rFonts w:ascii="Garamond" w:hAnsi="Garamond"/>
          <w:lang w:val="tr-TR"/>
        </w:rPr>
        <w:t xml:space="preserve"> Teknik Şartnameye (EK-5) uygun olarak</w:t>
      </w:r>
      <w:r w:rsidRPr="00862DBF">
        <w:rPr>
          <w:rFonts w:ascii="Garamond" w:hAnsi="Garamond"/>
          <w:lang w:val="tr-TR"/>
        </w:rPr>
        <w:t xml:space="preserve"> restoran ve/veya kafeterya olarak işletmesi şartlarını belirlemek için hazırlanmıştır. </w:t>
      </w:r>
      <w:r w:rsidR="007117D0" w:rsidRPr="007117D0">
        <w:rPr>
          <w:rFonts w:ascii="Garamond" w:hAnsi="Garamond"/>
          <w:lang w:val="tr-TR"/>
        </w:rPr>
        <w:t xml:space="preserve">İşbu Sözleşme’nin konusunu Taraflar’ın hak ve yükümlülükleri oluşturmaktadır. </w:t>
      </w:r>
    </w:p>
    <w:p w14:paraId="2630103E" w14:textId="77777777" w:rsidR="007117D0" w:rsidRPr="007117D0" w:rsidRDefault="007117D0" w:rsidP="007117D0">
      <w:pPr>
        <w:spacing w:after="0" w:line="240" w:lineRule="auto"/>
        <w:jc w:val="both"/>
        <w:rPr>
          <w:rFonts w:ascii="Garamond" w:hAnsi="Garamond"/>
          <w:lang w:val="tr-TR"/>
        </w:rPr>
      </w:pPr>
    </w:p>
    <w:p w14:paraId="7136D8BB" w14:textId="39A0119D" w:rsidR="002B67EF" w:rsidRDefault="007117D0" w:rsidP="007117D0">
      <w:pPr>
        <w:spacing w:after="0" w:line="240" w:lineRule="auto"/>
        <w:jc w:val="both"/>
        <w:rPr>
          <w:rFonts w:ascii="Garamond" w:hAnsi="Garamond"/>
          <w:lang w:val="tr-TR"/>
        </w:rPr>
      </w:pPr>
      <w:r w:rsidRPr="007117D0">
        <w:rPr>
          <w:rFonts w:ascii="Garamond" w:hAnsi="Garamond"/>
          <w:lang w:val="tr-TR"/>
        </w:rPr>
        <w:t>BİLGİ,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20A05AA1" w14:textId="42C1A13D" w:rsidR="002B67EF" w:rsidRPr="002B67EF" w:rsidRDefault="002B67EF" w:rsidP="0038049B">
      <w:pPr>
        <w:spacing w:after="0" w:line="240" w:lineRule="auto"/>
        <w:jc w:val="both"/>
        <w:rPr>
          <w:rFonts w:ascii="Garamond" w:hAnsi="Garamond"/>
          <w:lang w:val="tr-TR"/>
        </w:rPr>
      </w:pPr>
    </w:p>
    <w:p w14:paraId="4E64A5FA" w14:textId="41EAF1CC" w:rsidR="00862DBF" w:rsidRDefault="002B67EF" w:rsidP="00862DBF">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6D4AF5E0" w14:textId="77777777" w:rsidR="001F1D16" w:rsidRDefault="001F1D16" w:rsidP="001F1D16">
      <w:pPr>
        <w:pStyle w:val="ListParagraph"/>
        <w:spacing w:after="0" w:line="240" w:lineRule="auto"/>
        <w:jc w:val="both"/>
        <w:rPr>
          <w:rFonts w:ascii="Garamond" w:hAnsi="Garamond"/>
          <w:b/>
          <w:lang w:val="tr-TR"/>
        </w:rPr>
      </w:pPr>
    </w:p>
    <w:p w14:paraId="100D9FAC" w14:textId="426474BC"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İşletmeci, Sözleşme konusu alanlarda yiyecek ve içecek satışı yapmak üzere “restoran ve/veya kafeterya” işletecek</w:t>
      </w:r>
      <w:r w:rsidR="001A68E4">
        <w:rPr>
          <w:rFonts w:ascii="Garamond" w:hAnsi="Garamond"/>
          <w:lang w:val="tr-TR"/>
        </w:rPr>
        <w:t xml:space="preserve"> olup işin yürütümünden doğan tüm rizikonun İşletmeci’ye ait olduğunu bilmekte ve kabul etmektedir.</w:t>
      </w:r>
      <w:r w:rsidR="000C337F">
        <w:rPr>
          <w:rFonts w:ascii="Garamond" w:hAnsi="Garamond"/>
          <w:lang w:val="tr-TR"/>
        </w:rPr>
        <w:t xml:space="preserve"> </w:t>
      </w:r>
    </w:p>
    <w:p w14:paraId="6D2B2E50" w14:textId="77777777" w:rsidR="00A8096F" w:rsidRPr="00862DBF" w:rsidRDefault="00A8096F" w:rsidP="00A8096F">
      <w:pPr>
        <w:pStyle w:val="ListParagraph"/>
        <w:ind w:left="360"/>
        <w:jc w:val="both"/>
        <w:rPr>
          <w:rFonts w:ascii="Garamond" w:hAnsi="Garamond"/>
          <w:lang w:val="tr-TR"/>
        </w:rPr>
      </w:pPr>
    </w:p>
    <w:p w14:paraId="5A187547" w14:textId="6E1AFDCA"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 xml:space="preserve">İşletmeci, Sözleşme konusu alanı münhasıran </w:t>
      </w:r>
      <w:r w:rsidRPr="002B67EF">
        <w:rPr>
          <w:rFonts w:ascii="Garamond" w:hAnsi="Garamond"/>
          <w:highlight w:val="yellow"/>
          <w:lang w:val="tr-TR"/>
        </w:rPr>
        <w:t>[●]</w:t>
      </w:r>
      <w:r w:rsidRPr="00862DBF">
        <w:rPr>
          <w:rFonts w:ascii="Garamond" w:hAnsi="Garamond"/>
          <w:lang w:val="tr-TR"/>
        </w:rPr>
        <w:t xml:space="preserve"> markası altında işleterek faaliyet gösterecektir. İşletmeci, BİLGİ’nin yazılı ön izni olmadan Sözleşme konusu alanın kullanma şeklini ve markasını değiştiremez. İşletmeci işbu maddede bahsi geçen ticari unvan ve markanın Sözleşme’nin esaslı unsurlarından olduğunu bilmektedir.</w:t>
      </w:r>
    </w:p>
    <w:p w14:paraId="1C871350" w14:textId="77777777" w:rsidR="00A8096F" w:rsidRPr="00862DBF" w:rsidRDefault="00A8096F" w:rsidP="00A8096F">
      <w:pPr>
        <w:pStyle w:val="ListParagraph"/>
        <w:ind w:left="360"/>
        <w:jc w:val="both"/>
        <w:rPr>
          <w:rFonts w:ascii="Garamond" w:hAnsi="Garamond"/>
          <w:lang w:val="tr-TR"/>
        </w:rPr>
      </w:pPr>
    </w:p>
    <w:p w14:paraId="3DE058D6" w14:textId="24FB858C"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İşletmeci işbu Sözleşme konusu işle ilgili olarak tüm faaliyet giderlerinin kendisine ait olduğunu ve B</w:t>
      </w:r>
      <w:r w:rsidR="00224B19">
        <w:rPr>
          <w:rFonts w:ascii="Garamond" w:hAnsi="Garamond"/>
          <w:lang w:val="tr-TR"/>
        </w:rPr>
        <w:t>İLGİ</w:t>
      </w:r>
      <w:r w:rsidRPr="00DE0B0B">
        <w:rPr>
          <w:rFonts w:ascii="Garamond" w:hAnsi="Garamond"/>
          <w:lang w:val="tr-TR"/>
        </w:rPr>
        <w:t>’ye işbu Sözleşme’nin 4. maddesinde belirlenmiş olan işletme ücretini ödemeyi kabul beyan ve taahhüt eder.</w:t>
      </w:r>
    </w:p>
    <w:p w14:paraId="603F0E78" w14:textId="77777777" w:rsidR="00A8096F" w:rsidRPr="00DE0B0B" w:rsidRDefault="00A8096F" w:rsidP="00A8096F">
      <w:pPr>
        <w:pStyle w:val="ListParagraph"/>
        <w:ind w:left="360"/>
        <w:jc w:val="both"/>
        <w:rPr>
          <w:rFonts w:ascii="Garamond" w:hAnsi="Garamond"/>
          <w:lang w:val="tr-TR"/>
        </w:rPr>
      </w:pPr>
    </w:p>
    <w:p w14:paraId="119DDAF4" w14:textId="46C4D2E5"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işletmelerde yiyecek ve içecek satışı dışında başka bir işletme faaliyeti gösteremez. </w:t>
      </w:r>
    </w:p>
    <w:p w14:paraId="07DB72B6" w14:textId="77777777" w:rsidR="00A8096F" w:rsidRPr="00DE0B0B" w:rsidRDefault="00A8096F" w:rsidP="00A8096F">
      <w:pPr>
        <w:pStyle w:val="ListParagraph"/>
        <w:ind w:left="360"/>
        <w:jc w:val="both"/>
        <w:rPr>
          <w:rFonts w:ascii="Garamond" w:hAnsi="Garamond"/>
          <w:lang w:val="tr-TR"/>
        </w:rPr>
      </w:pPr>
    </w:p>
    <w:p w14:paraId="204DC412" w14:textId="41B773BF"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işletmeyi bizzat kendisi ve kendisine bağlı elemanlarla işletecek olup, alt taşeron vb. üçüncü şahıs tarafından işlettiremez. </w:t>
      </w:r>
    </w:p>
    <w:p w14:paraId="35E03CEE" w14:textId="77777777" w:rsidR="00A8096F" w:rsidRPr="00DE0B0B" w:rsidRDefault="00A8096F" w:rsidP="00A8096F">
      <w:pPr>
        <w:pStyle w:val="ListParagraph"/>
        <w:ind w:left="360"/>
        <w:jc w:val="both"/>
        <w:rPr>
          <w:rFonts w:ascii="Garamond" w:hAnsi="Garamond"/>
          <w:lang w:val="tr-TR"/>
        </w:rPr>
      </w:pPr>
    </w:p>
    <w:p w14:paraId="19561622" w14:textId="768E486E" w:rsidR="002B67EF" w:rsidRDefault="00DE0B0B" w:rsidP="001F1D16">
      <w:pPr>
        <w:pStyle w:val="ListParagraph"/>
        <w:numPr>
          <w:ilvl w:val="1"/>
          <w:numId w:val="1"/>
        </w:numPr>
        <w:spacing w:after="0" w:line="240" w:lineRule="auto"/>
        <w:ind w:left="360" w:hanging="450"/>
        <w:jc w:val="both"/>
        <w:rPr>
          <w:rFonts w:ascii="Garamond" w:hAnsi="Garamond"/>
          <w:lang w:val="tr-TR"/>
        </w:rPr>
      </w:pPr>
      <w:r w:rsidRPr="00DE0B0B">
        <w:rPr>
          <w:rFonts w:ascii="Garamond" w:hAnsi="Garamond"/>
          <w:lang w:val="tr-TR"/>
        </w:rPr>
        <w:lastRenderedPageBreak/>
        <w:t>İşletmeci, işletmede faaliyet gösteren tüm personelinin sabıka kaydı olmadığına dair kayı</w:t>
      </w:r>
      <w:r>
        <w:rPr>
          <w:rFonts w:ascii="Garamond" w:hAnsi="Garamond"/>
          <w:lang w:val="tr-TR"/>
        </w:rPr>
        <w:t>tları</w:t>
      </w:r>
      <w:r w:rsidRPr="00DE0B0B">
        <w:rPr>
          <w:rFonts w:ascii="Garamond" w:hAnsi="Garamond"/>
          <w:lang w:val="tr-TR"/>
        </w:rPr>
        <w:t xml:space="preserve"> ve BİLGİ tarafından talep edilen belgelerin bir suretini BİLGİ’ye ibraz etmekle yükümlüdür</w:t>
      </w:r>
      <w:r>
        <w:rPr>
          <w:rFonts w:ascii="Garamond" w:hAnsi="Garamond"/>
          <w:lang w:val="tr-TR"/>
        </w:rPr>
        <w:t>.</w:t>
      </w:r>
    </w:p>
    <w:p w14:paraId="4B7D9939" w14:textId="77777777" w:rsidR="00A8096F" w:rsidRPr="00A8096F" w:rsidRDefault="00A8096F" w:rsidP="00A8096F">
      <w:pPr>
        <w:spacing w:after="0" w:line="240" w:lineRule="auto"/>
        <w:jc w:val="both"/>
        <w:rPr>
          <w:rFonts w:ascii="Garamond" w:hAnsi="Garamond"/>
          <w:lang w:val="tr-TR"/>
        </w:rPr>
      </w:pPr>
    </w:p>
    <w:p w14:paraId="56F11D29" w14:textId="591DEEBE"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224B19" w:rsidRPr="00224B19">
        <w:rPr>
          <w:rFonts w:ascii="Garamond" w:hAnsi="Garamond"/>
          <w:lang w:val="tr-TR"/>
        </w:rPr>
        <w:t>BİLGİ’nin bu sebeple her hangi bir ödemede bulunması halinde İşletmeciye rücu hakkı mevcuttur.</w:t>
      </w:r>
    </w:p>
    <w:p w14:paraId="6C5CDDD7" w14:textId="77777777" w:rsidR="00A8096F" w:rsidRDefault="00A8096F" w:rsidP="00A8096F">
      <w:pPr>
        <w:pStyle w:val="ListParagraph"/>
        <w:ind w:left="360"/>
        <w:jc w:val="both"/>
        <w:rPr>
          <w:rFonts w:ascii="Garamond" w:hAnsi="Garamond"/>
          <w:lang w:val="tr-TR"/>
        </w:rPr>
      </w:pPr>
    </w:p>
    <w:p w14:paraId="4D27736E" w14:textId="279D49D7"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BİLGİ'ye, İşletmeci’nin yasal yükümlülüklerin yerine getirilmemesi sebebiyle dava açılması, maddi-manevi tazminat talep edilmesi ya da BİLGİ’nin bu sebeple ödemede bulunması halinde, BİLGİ her zaman söz konusu ödemeleri İşletmeci’ye rücu edebilecektir</w:t>
      </w:r>
      <w:r>
        <w:rPr>
          <w:rFonts w:ascii="Garamond" w:hAnsi="Garamond"/>
          <w:lang w:val="tr-TR"/>
        </w:rPr>
        <w:t>.</w:t>
      </w:r>
    </w:p>
    <w:p w14:paraId="58268735" w14:textId="77777777" w:rsidR="00A8096F" w:rsidRDefault="00A8096F" w:rsidP="00A8096F">
      <w:pPr>
        <w:pStyle w:val="ListParagraph"/>
        <w:ind w:left="360"/>
        <w:jc w:val="both"/>
        <w:rPr>
          <w:rFonts w:ascii="Garamond" w:hAnsi="Garamond"/>
          <w:lang w:val="tr-TR"/>
        </w:rPr>
      </w:pPr>
    </w:p>
    <w:p w14:paraId="5AE77111" w14:textId="2AC7A05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475F21B7" w14:textId="77777777" w:rsidR="00A8096F" w:rsidRDefault="00A8096F" w:rsidP="00A8096F">
      <w:pPr>
        <w:pStyle w:val="ListParagraph"/>
        <w:ind w:left="360"/>
        <w:jc w:val="both"/>
        <w:rPr>
          <w:rFonts w:ascii="Garamond" w:hAnsi="Garamond"/>
          <w:lang w:val="tr-TR"/>
        </w:rPr>
      </w:pPr>
    </w:p>
    <w:p w14:paraId="5F8993D4" w14:textId="32BD62DD"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Personelin işe giriş bildirgelerinin ile aylık bordrolarının ve ‘e-borcu yoktur’ belgesinin birer nüshasını düzenli olarak dijital ortamda BİLGİ ile paylaşmayı kabul ve taahhüt eder.</w:t>
      </w:r>
    </w:p>
    <w:p w14:paraId="41C4E05E" w14:textId="77777777" w:rsidR="001F1D16" w:rsidRDefault="001F1D16" w:rsidP="001F1D16">
      <w:pPr>
        <w:pStyle w:val="ListParagraph"/>
        <w:ind w:left="360" w:hanging="450"/>
        <w:jc w:val="both"/>
        <w:rPr>
          <w:rFonts w:ascii="Garamond" w:hAnsi="Garamond"/>
          <w:lang w:val="tr-TR"/>
        </w:rPr>
      </w:pPr>
    </w:p>
    <w:p w14:paraId="0181E852" w14:textId="190EF684"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İşletmeci, çalışma alanlarının her zaman BİLGİ tarafından belirlenecek denetim firması ve/veya BİLGİ’nin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w:t>
      </w:r>
      <w:r>
        <w:rPr>
          <w:rFonts w:ascii="Garamond" w:hAnsi="Garamond"/>
          <w:lang w:val="tr-TR"/>
        </w:rPr>
        <w:t>, BİLGİ’nin herhangi bir şekilde ödeme yapmak durumunda kalması halinde</w:t>
      </w:r>
      <w:r w:rsidRPr="00244664">
        <w:rPr>
          <w:rFonts w:ascii="Garamond" w:hAnsi="Garamond"/>
          <w:lang w:val="tr-TR"/>
        </w:rPr>
        <w:t xml:space="preserve"> </w:t>
      </w:r>
      <w:r>
        <w:rPr>
          <w:rFonts w:ascii="Garamond" w:hAnsi="Garamond"/>
          <w:lang w:val="tr-TR"/>
        </w:rPr>
        <w:t xml:space="preserve">BİLGİ’nin ilk yazılı ihtarı üzerine ilgili tutarları BİLGİ tarafından bildirilen banka hesabına derhal yatıracağını </w:t>
      </w:r>
      <w:r w:rsidRPr="00244664">
        <w:rPr>
          <w:rFonts w:ascii="Garamond" w:hAnsi="Garamond"/>
          <w:lang w:val="tr-TR"/>
        </w:rPr>
        <w:t>kabul, beyan ve taahhüt eder.</w:t>
      </w:r>
    </w:p>
    <w:p w14:paraId="0D99DF55" w14:textId="77777777" w:rsidR="00A8096F" w:rsidRPr="00A8096F" w:rsidRDefault="00A8096F" w:rsidP="00A8096F">
      <w:pPr>
        <w:pStyle w:val="ListParagraph"/>
        <w:rPr>
          <w:rFonts w:ascii="Garamond" w:hAnsi="Garamond"/>
          <w:lang w:val="tr-TR"/>
        </w:rPr>
      </w:pPr>
    </w:p>
    <w:p w14:paraId="6E13EDE2" w14:textId="77777777" w:rsidR="00A8096F" w:rsidRPr="00244664" w:rsidRDefault="00A8096F" w:rsidP="00A8096F">
      <w:pPr>
        <w:pStyle w:val="ListParagraph"/>
        <w:ind w:left="360"/>
        <w:jc w:val="both"/>
        <w:rPr>
          <w:rFonts w:ascii="Garamond" w:hAnsi="Garamond"/>
          <w:lang w:val="tr-TR"/>
        </w:rPr>
      </w:pPr>
    </w:p>
    <w:p w14:paraId="75F33DE5" w14:textId="55FCB3B8"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Sözleşme konusu faaliyeti ile ilgili olarak tüm gelir ve giderler ile tüm kasalar kendisine ait olarak faaliyet gösterecektir. </w:t>
      </w:r>
    </w:p>
    <w:p w14:paraId="5A877135" w14:textId="77777777" w:rsidR="00A8096F" w:rsidRPr="00244664" w:rsidRDefault="00A8096F" w:rsidP="00A8096F">
      <w:pPr>
        <w:pStyle w:val="ListParagraph"/>
        <w:ind w:left="360"/>
        <w:jc w:val="both"/>
        <w:rPr>
          <w:rFonts w:ascii="Garamond" w:hAnsi="Garamond"/>
          <w:lang w:val="tr-TR"/>
        </w:rPr>
      </w:pPr>
    </w:p>
    <w:p w14:paraId="6AEC7DDB" w14:textId="102AE671" w:rsidR="00123AA0"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BİLGİ’den veya işletilen yerin bizzat kendisinden kaynaklanan mimari, teknik ve sair nedenler olması halinde dahi BİLGİ’nin İ</w:t>
      </w:r>
      <w:r>
        <w:rPr>
          <w:rFonts w:ascii="Garamond" w:hAnsi="Garamond"/>
          <w:lang w:val="tr-TR"/>
        </w:rPr>
        <w:t>şletmeci</w:t>
      </w:r>
      <w:r w:rsidRPr="00244664">
        <w:rPr>
          <w:rFonts w:ascii="Garamond" w:hAnsi="Garamond"/>
          <w:lang w:val="tr-TR"/>
        </w:rPr>
        <w:t xml:space="preserve">’ye karşı maddi/manevi sorumluluğu bulunmadığını gayri kabili rücu kabul beyan ve taahhüt eder. </w:t>
      </w:r>
    </w:p>
    <w:p w14:paraId="58D74847" w14:textId="77777777" w:rsidR="00A8096F" w:rsidRDefault="00A8096F" w:rsidP="00A8096F">
      <w:pPr>
        <w:pStyle w:val="ListParagraph"/>
        <w:ind w:left="360"/>
        <w:jc w:val="both"/>
        <w:rPr>
          <w:rFonts w:ascii="Garamond" w:hAnsi="Garamond"/>
          <w:lang w:val="tr-TR"/>
        </w:rPr>
      </w:pPr>
    </w:p>
    <w:p w14:paraId="40811F2A" w14:textId="2D8DE710" w:rsidR="00A8096F" w:rsidRDefault="00244664" w:rsidP="00A8096F">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Ruhsat ve izinlerin İşletmeci’ye bağlı nedenlerle zamanında alınamamasından ya da hiç alınmaması halinde BİLGİ doğmuş ve doğacak tüm zararlarını kar kaybı da dahil olmak üzere İşletmeci’den talep edebilir. İşletmeci, ruhsat ve izinlerin Sözleşme’nin imzalanmasını takip eden 3 (üç) aylık süre içerisinde alınamaması </w:t>
      </w:r>
      <w:r w:rsidRPr="00123AA0">
        <w:rPr>
          <w:rFonts w:ascii="Garamond" w:hAnsi="Garamond"/>
          <w:lang w:val="tr-TR"/>
        </w:rPr>
        <w:lastRenderedPageBreak/>
        <w:t>halinde BİLGİ’nin Sözleşme’yi işbu maddede belirlenen halel gelmeksizin haklı nedenle feshedebileceğini bilmekte ve kabul etmektedir</w:t>
      </w:r>
      <w:r w:rsidR="00A8096F">
        <w:rPr>
          <w:rFonts w:ascii="Garamond" w:hAnsi="Garamond"/>
          <w:lang w:val="tr-TR"/>
        </w:rPr>
        <w:t>.</w:t>
      </w:r>
    </w:p>
    <w:p w14:paraId="37E6111A" w14:textId="77777777" w:rsidR="00A8096F" w:rsidRPr="00A8096F" w:rsidRDefault="00A8096F" w:rsidP="00A8096F">
      <w:pPr>
        <w:pStyle w:val="ListParagraph"/>
        <w:ind w:left="360"/>
        <w:jc w:val="both"/>
        <w:rPr>
          <w:rFonts w:ascii="Garamond" w:hAnsi="Garamond"/>
          <w:lang w:val="tr-TR"/>
        </w:rPr>
      </w:pPr>
    </w:p>
    <w:p w14:paraId="3DFFBD46" w14:textId="77777777" w:rsidR="00A8096F" w:rsidRDefault="00123AA0" w:rsidP="001F1D16">
      <w:pPr>
        <w:pStyle w:val="ListParagraph"/>
        <w:numPr>
          <w:ilvl w:val="1"/>
          <w:numId w:val="1"/>
        </w:numPr>
        <w:ind w:left="360" w:hanging="450"/>
        <w:jc w:val="both"/>
        <w:rPr>
          <w:rFonts w:ascii="Garamond" w:hAnsi="Garamond"/>
          <w:lang w:val="tr-TR"/>
        </w:rPr>
      </w:pPr>
      <w:r w:rsidRPr="00123AA0">
        <w:rPr>
          <w:rFonts w:ascii="Garamond" w:hAnsi="Garamond"/>
          <w:lang w:val="tr-TR"/>
        </w:rPr>
        <w:t>BİLGİ, İşletmeci’nin almakla yükümlü olduğu izin ve ruhsatları alabilmesi için gerekli tüm çabayı sarf edeceğini beyan ve taahhüt eder.</w:t>
      </w:r>
    </w:p>
    <w:p w14:paraId="09124C34" w14:textId="6A93AA78" w:rsidR="00123AA0" w:rsidRPr="00123AA0" w:rsidRDefault="00123AA0" w:rsidP="00A8096F">
      <w:pPr>
        <w:pStyle w:val="ListParagraph"/>
        <w:ind w:left="360"/>
        <w:jc w:val="both"/>
        <w:rPr>
          <w:rFonts w:ascii="Garamond" w:hAnsi="Garamond"/>
          <w:lang w:val="tr-TR"/>
        </w:rPr>
      </w:pPr>
      <w:r w:rsidRPr="00123AA0">
        <w:rPr>
          <w:rFonts w:ascii="Garamond" w:hAnsi="Garamond"/>
          <w:lang w:val="tr-TR"/>
        </w:rPr>
        <w:t xml:space="preserve">  </w:t>
      </w:r>
    </w:p>
    <w:p w14:paraId="38C77885" w14:textId="07B5D1AD" w:rsidR="00123AA0" w:rsidRDefault="00123AA0" w:rsidP="001F1D16">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İşletmeci, Sözleşme’de belirlenen alanların işletilmesiyle ilgili kendi yetki ve sorumluluğundaki durumlarda, gerekli olan değişikliklerde ve tadilatlarda BİLGİ’nin yazılı iznini almak koşuluyla gerekli izin ve ruhsatları almakla yükümlüdür. </w:t>
      </w:r>
    </w:p>
    <w:p w14:paraId="65398441" w14:textId="77777777" w:rsidR="00A8096F" w:rsidRPr="00123AA0" w:rsidRDefault="00A8096F" w:rsidP="00A8096F">
      <w:pPr>
        <w:pStyle w:val="ListParagraph"/>
        <w:ind w:left="360"/>
        <w:jc w:val="both"/>
        <w:rPr>
          <w:rFonts w:ascii="Garamond" w:hAnsi="Garamond"/>
          <w:lang w:val="tr-TR"/>
        </w:rPr>
      </w:pPr>
    </w:p>
    <w:p w14:paraId="3F51BF43" w14:textId="29B24449" w:rsidR="00123AA0" w:rsidRDefault="00123AA0" w:rsidP="001F1D16">
      <w:pPr>
        <w:pStyle w:val="ListParagraph"/>
        <w:numPr>
          <w:ilvl w:val="1"/>
          <w:numId w:val="1"/>
        </w:numPr>
        <w:ind w:left="360" w:hanging="450"/>
        <w:jc w:val="both"/>
        <w:rPr>
          <w:rFonts w:ascii="Garamond" w:hAnsi="Garamond"/>
          <w:lang w:val="tr-TR"/>
        </w:rPr>
      </w:pPr>
      <w:r w:rsidRPr="00F5795A">
        <w:rPr>
          <w:rFonts w:ascii="Garamond" w:hAnsi="Garamond"/>
          <w:lang w:val="tr-TR"/>
        </w:rPr>
        <w:t xml:space="preserve">İşletmeci tüm dekorasyon masrafları kendinde olmak üzere </w:t>
      </w:r>
      <w:r w:rsidR="00F5795A">
        <w:rPr>
          <w:rFonts w:ascii="Garamond" w:hAnsi="Garamond"/>
          <w:lang w:val="tr-TR"/>
        </w:rPr>
        <w:t>sözleşmenin imza tarihinden</w:t>
      </w:r>
      <w:r w:rsidRPr="00F5795A">
        <w:rPr>
          <w:rFonts w:ascii="Garamond" w:hAnsi="Garamond"/>
          <w:lang w:val="tr-TR"/>
        </w:rPr>
        <w:t xml:space="preserve"> itibaren en geç </w:t>
      </w:r>
      <w:r w:rsidR="00F5795A">
        <w:rPr>
          <w:rFonts w:ascii="Garamond" w:hAnsi="Garamond"/>
          <w:lang w:val="tr-TR"/>
        </w:rPr>
        <w:t>15</w:t>
      </w:r>
      <w:r w:rsidRPr="00F5795A">
        <w:rPr>
          <w:rFonts w:ascii="Garamond" w:hAnsi="Garamond"/>
          <w:lang w:val="tr-TR"/>
        </w:rPr>
        <w:t xml:space="preserve"> (</w:t>
      </w:r>
      <w:r w:rsidR="00F5795A">
        <w:rPr>
          <w:rFonts w:ascii="Garamond" w:hAnsi="Garamond"/>
          <w:lang w:val="tr-TR"/>
        </w:rPr>
        <w:t>gün</w:t>
      </w:r>
      <w:r w:rsidRPr="00F5795A">
        <w:rPr>
          <w:rFonts w:ascii="Garamond" w:hAnsi="Garamond"/>
          <w:lang w:val="tr-TR"/>
        </w:rPr>
        <w:t>) günde işletmeye ve satışa hazır hale getirecektir.</w:t>
      </w:r>
      <w:r w:rsidRPr="00123AA0">
        <w:rPr>
          <w:rFonts w:ascii="Garamond" w:hAnsi="Garamond"/>
          <w:lang w:val="tr-TR"/>
        </w:rPr>
        <w:t xml:space="preserve"> Bu </w:t>
      </w:r>
      <w:r w:rsidR="00F5795A">
        <w:rPr>
          <w:rFonts w:ascii="Garamond" w:hAnsi="Garamond"/>
          <w:lang w:val="tr-TR"/>
        </w:rPr>
        <w:t>15</w:t>
      </w:r>
      <w:r w:rsidRPr="00123AA0">
        <w:rPr>
          <w:rFonts w:ascii="Garamond" w:hAnsi="Garamond"/>
          <w:lang w:val="tr-TR"/>
        </w:rPr>
        <w:t xml:space="preserve"> (</w:t>
      </w:r>
      <w:r w:rsidR="00F5795A">
        <w:rPr>
          <w:rFonts w:ascii="Garamond" w:hAnsi="Garamond"/>
          <w:lang w:val="tr-TR"/>
        </w:rPr>
        <w:t>onbeş</w:t>
      </w:r>
      <w:r w:rsidRPr="00123AA0">
        <w:rPr>
          <w:rFonts w:ascii="Garamond" w:hAnsi="Garamond"/>
          <w:lang w:val="tr-TR"/>
        </w:rPr>
        <w:t>) günlük tadilat ve dekorasyon süresi dâhilinde İşletmeci, BİLGİ’ye herhangi bir bedel ödemeyecektir. İşletmeci işletmeyi süresinde satışa hazır hale getirmemesi halinde; gecikme sebebinin BİLGİ’den kaynaklanması halleri hariç, geciken her gün için 1.000.-TL +KDV tutarında ceza ödeyecektir. İşbu gecikmenin İşletmeci’den kaynaklanan sebeple her halükarda 30 gün</w:t>
      </w:r>
      <w:r w:rsidR="00845650">
        <w:rPr>
          <w:rFonts w:ascii="Garamond" w:hAnsi="Garamond"/>
          <w:lang w:val="tr-TR"/>
        </w:rPr>
        <w:t xml:space="preserve"> ve daha fazla </w:t>
      </w:r>
      <w:r w:rsidRPr="00123AA0">
        <w:rPr>
          <w:rFonts w:ascii="Garamond" w:hAnsi="Garamond"/>
          <w:lang w:val="tr-TR"/>
        </w:rPr>
        <w:t>sürmesi halinde, B</w:t>
      </w:r>
      <w:r w:rsidR="00845650">
        <w:rPr>
          <w:rFonts w:ascii="Garamond" w:hAnsi="Garamond"/>
          <w:lang w:val="tr-TR"/>
        </w:rPr>
        <w:t>İLGİ</w:t>
      </w:r>
      <w:r w:rsidRPr="00123AA0">
        <w:rPr>
          <w:rFonts w:ascii="Garamond" w:hAnsi="Garamond"/>
          <w:lang w:val="tr-TR"/>
        </w:rPr>
        <w:t xml:space="preserve"> her türlü tazminat hakları saklı kalmak kaydı ile Sözleşme’yi tek taraflı olarak feshedebilir.</w:t>
      </w:r>
    </w:p>
    <w:p w14:paraId="16E5C4A6" w14:textId="77777777" w:rsidR="00A8096F" w:rsidRPr="00123AA0" w:rsidRDefault="00A8096F" w:rsidP="00A8096F">
      <w:pPr>
        <w:pStyle w:val="ListParagraph"/>
        <w:ind w:left="360"/>
        <w:jc w:val="both"/>
        <w:rPr>
          <w:rFonts w:ascii="Garamond" w:hAnsi="Garamond"/>
          <w:lang w:val="tr-TR"/>
        </w:rPr>
      </w:pPr>
    </w:p>
    <w:p w14:paraId="65532E33" w14:textId="462644CF"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yapacağı dekorasyonlar için BİLGİ’nin talep ettiği gerekli tüm proje ve dokümanları sunmayı ve onay almayı taahhüt eder. BİLGİ sunulan tüm projeler üstünde değişiklik yapılmasını talep edebilir</w:t>
      </w:r>
      <w:r>
        <w:rPr>
          <w:rFonts w:ascii="Garamond" w:hAnsi="Garamond"/>
          <w:lang w:val="tr-TR"/>
        </w:rPr>
        <w:t>.</w:t>
      </w:r>
    </w:p>
    <w:p w14:paraId="452A8FAB" w14:textId="77777777" w:rsidR="00A8096F" w:rsidRPr="00845650" w:rsidRDefault="00A8096F" w:rsidP="00A8096F">
      <w:pPr>
        <w:pStyle w:val="ListParagraph"/>
        <w:ind w:left="360"/>
        <w:jc w:val="both"/>
        <w:rPr>
          <w:rFonts w:ascii="Garamond" w:hAnsi="Garamond"/>
          <w:lang w:val="tr-TR"/>
        </w:rPr>
      </w:pPr>
    </w:p>
    <w:p w14:paraId="181E65AD" w14:textId="5E3D0CC4"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BİLGİ’nin istediği tüm dekorasyon eksikliklerini (kırık fayans, hasarlı yer zemini, bozuk dolap vb.) tamamlamayı taahhüt eder.</w:t>
      </w:r>
      <w:r>
        <w:rPr>
          <w:rFonts w:ascii="Garamond" w:hAnsi="Garamond"/>
          <w:lang w:val="tr-TR"/>
        </w:rPr>
        <w:t xml:space="preserve"> İşletmeci yapılan bu tamamlamalara ilişkin masraflardan tek başına sorumlu olup BİLGİ’den Sözleşme süresi içinde veya sonrasında herhangi bir talepte bulunamaz. </w:t>
      </w:r>
    </w:p>
    <w:p w14:paraId="671FB316" w14:textId="77777777" w:rsidR="00A8096F" w:rsidRPr="00845650" w:rsidRDefault="00A8096F" w:rsidP="00A8096F">
      <w:pPr>
        <w:pStyle w:val="ListParagraph"/>
        <w:ind w:left="360"/>
        <w:jc w:val="both"/>
        <w:rPr>
          <w:rFonts w:ascii="Garamond" w:hAnsi="Garamond"/>
          <w:lang w:val="tr-TR"/>
        </w:rPr>
      </w:pPr>
    </w:p>
    <w:p w14:paraId="750A995A" w14:textId="6F14E717"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alanda yapacağı tüm dekorasyon ve tadilat çalışmaları için, gerekli önleyici ve koruyucu tedbirleri almayı ve tadilat süresi boyunca BİLGİ’nin belirleyeceği çalışma takvimine uymayı taahhüt eder.</w:t>
      </w:r>
    </w:p>
    <w:p w14:paraId="0FF251E9" w14:textId="77777777" w:rsidR="00A8096F" w:rsidRPr="00845650" w:rsidRDefault="00A8096F" w:rsidP="00A8096F">
      <w:pPr>
        <w:pStyle w:val="ListParagraph"/>
        <w:ind w:left="360"/>
        <w:jc w:val="both"/>
        <w:rPr>
          <w:rFonts w:ascii="Garamond" w:hAnsi="Garamond"/>
          <w:lang w:val="tr-TR"/>
        </w:rPr>
      </w:pPr>
    </w:p>
    <w:p w14:paraId="50EDE047" w14:textId="126E8672"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işletme süresince karşılaşacağı alt yapı (Mekanik,inşaat,elektrik,alt yapı giderleri vb)  ve dekorasyon ile ilgili problemleri gidermeyi taahhüt eder.</w:t>
      </w:r>
    </w:p>
    <w:p w14:paraId="352888CD" w14:textId="77777777" w:rsidR="00A8096F" w:rsidRPr="00845650" w:rsidRDefault="00A8096F" w:rsidP="00A8096F">
      <w:pPr>
        <w:pStyle w:val="ListParagraph"/>
        <w:ind w:left="360"/>
        <w:jc w:val="both"/>
        <w:rPr>
          <w:rFonts w:ascii="Garamond" w:hAnsi="Garamond"/>
          <w:lang w:val="tr-TR"/>
        </w:rPr>
      </w:pPr>
    </w:p>
    <w:p w14:paraId="7909C6EB" w14:textId="2FCA5982"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alandaki Doğalgaz aboneliğini üstüne almayı, Elektrik ve Su bedelleri</w:t>
      </w:r>
      <w:r>
        <w:rPr>
          <w:rFonts w:ascii="Garamond" w:hAnsi="Garamond"/>
          <w:lang w:val="tr-TR"/>
        </w:rPr>
        <w:t xml:space="preserve"> içinse BİLGİ tarafından</w:t>
      </w:r>
      <w:r w:rsidRPr="00845650">
        <w:rPr>
          <w:rFonts w:ascii="Garamond" w:hAnsi="Garamond"/>
          <w:lang w:val="tr-TR"/>
        </w:rPr>
        <w:t xml:space="preserve"> yansıt</w:t>
      </w:r>
      <w:r>
        <w:rPr>
          <w:rFonts w:ascii="Garamond" w:hAnsi="Garamond"/>
          <w:lang w:val="tr-TR"/>
        </w:rPr>
        <w:t>ma faturası kesileceğini ve bunları ödeyeceğini</w:t>
      </w:r>
      <w:r w:rsidRPr="00845650">
        <w:rPr>
          <w:rFonts w:ascii="Garamond" w:hAnsi="Garamond"/>
          <w:lang w:val="tr-TR"/>
        </w:rPr>
        <w:t xml:space="preserve"> kabul ettiğini taahhüt eder.</w:t>
      </w:r>
    </w:p>
    <w:p w14:paraId="00D8A640" w14:textId="77777777" w:rsidR="00A8096F" w:rsidRPr="00845650" w:rsidRDefault="00A8096F" w:rsidP="00A8096F">
      <w:pPr>
        <w:pStyle w:val="ListParagraph"/>
        <w:ind w:left="360"/>
        <w:jc w:val="both"/>
        <w:rPr>
          <w:rFonts w:ascii="Garamond" w:hAnsi="Garamond"/>
          <w:lang w:val="tr-TR"/>
        </w:rPr>
      </w:pPr>
    </w:p>
    <w:p w14:paraId="441E41DF" w14:textId="3CB8889B"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haftada en az 2 (iki) kez yağ tutucuyu temizleteceğini, ayda bir kez tüm iç gider hatlarını temizleteceğini ve herhangi bir altyapı gider tıkanıklığı yaşanması halinde sorunun en kısa zamanda çözeceğini kabul, beyan ve taahhüt eder.</w:t>
      </w:r>
      <w:r>
        <w:rPr>
          <w:rFonts w:ascii="Garamond" w:hAnsi="Garamond"/>
          <w:lang w:val="tr-TR"/>
        </w:rPr>
        <w:t xml:space="preserve"> İşletmeci, bu yükümlülüklerini yerine getirmemesi sebebi ile hijyenik koşullara uymaması halinde BİLGİ’nin Sözleşme’yi haklı nedenle feshetme hakkı olduğunu bilmekte ve kabul etmektedir. </w:t>
      </w:r>
    </w:p>
    <w:p w14:paraId="0E5D63CD" w14:textId="77777777" w:rsidR="00A8096F" w:rsidRPr="00845650" w:rsidRDefault="00A8096F" w:rsidP="00A8096F">
      <w:pPr>
        <w:pStyle w:val="ListParagraph"/>
        <w:ind w:left="360"/>
        <w:jc w:val="both"/>
        <w:rPr>
          <w:rFonts w:ascii="Garamond" w:hAnsi="Garamond"/>
          <w:lang w:val="tr-TR"/>
        </w:rPr>
      </w:pPr>
    </w:p>
    <w:p w14:paraId="22BE2ACD" w14:textId="09B46EE0"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BİLGİ’nin yazılı ön izni olmadan işletilecek yeri tamamen başkalarına devir ve/veya temlik edemez, kiraya veremez, kullandıramaz, yararlandıramaz, işgal ettiremez, ortaklaşa veya iş</w:t>
      </w:r>
      <w:r w:rsidR="00034A57">
        <w:rPr>
          <w:rFonts w:ascii="Garamond" w:hAnsi="Garamond"/>
          <w:lang w:val="tr-TR"/>
        </w:rPr>
        <w:t xml:space="preserve"> </w:t>
      </w:r>
      <w:r w:rsidRPr="00845650">
        <w:rPr>
          <w:rFonts w:ascii="Garamond" w:hAnsi="Garamond"/>
          <w:lang w:val="tr-TR"/>
        </w:rPr>
        <w:t>birliği halinde kullanamaz ancak BİLGİ’nin önceden yazılı olarak izin vermesi şartıyla işletilecek yerin belirlenecek küçük bir kısmını başkaları ile ortaklaşa kullanabilir.</w:t>
      </w:r>
    </w:p>
    <w:p w14:paraId="6A0E2BF0" w14:textId="77777777" w:rsidR="00A8096F" w:rsidRPr="00845650" w:rsidRDefault="00A8096F" w:rsidP="00A8096F">
      <w:pPr>
        <w:pStyle w:val="ListParagraph"/>
        <w:ind w:left="360"/>
        <w:jc w:val="both"/>
        <w:rPr>
          <w:rFonts w:ascii="Garamond" w:hAnsi="Garamond"/>
          <w:lang w:val="tr-TR"/>
        </w:rPr>
      </w:pPr>
    </w:p>
    <w:p w14:paraId="2E814A22" w14:textId="64F29534"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lastRenderedPageBreak/>
        <w:t>İşletmeci, işletilecek yerin Sözleşme’ye uygun bir şekilde kendisine teslimini ve Sözleşme süresince sözleşme koşullarında kullanıma amade kılınmasını talep hakkına sahiptir.</w:t>
      </w:r>
    </w:p>
    <w:p w14:paraId="4952D4A4" w14:textId="77777777" w:rsidR="00A8096F" w:rsidRPr="00034A57" w:rsidRDefault="00A8096F" w:rsidP="00A8096F">
      <w:pPr>
        <w:pStyle w:val="ListParagraph"/>
        <w:ind w:left="360"/>
        <w:jc w:val="both"/>
        <w:rPr>
          <w:rFonts w:ascii="Garamond" w:hAnsi="Garamond"/>
          <w:lang w:val="tr-TR"/>
        </w:rPr>
      </w:pPr>
    </w:p>
    <w:p w14:paraId="2DCE7887" w14:textId="77777777" w:rsidR="00A8096F"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işletme ile ilgili olarak talep ettiği herhangi bir yatırım için BİLGİ’den yazılı onay alacaktır. İşletmeci, işletmede yapacağı sökülemeyen eklentilerden ibaret her türlü yatırımı sözleşmenin herhangi bir nedenle sona ermesinde bila bedel BİLGİ’ye terk edeceğini kabul ve taahhüt eder.</w:t>
      </w:r>
    </w:p>
    <w:p w14:paraId="53DA1773" w14:textId="3310FD34" w:rsidR="00034A57" w:rsidRPr="00034A57" w:rsidRDefault="00034A57" w:rsidP="00A8096F">
      <w:pPr>
        <w:pStyle w:val="ListParagraph"/>
        <w:ind w:left="360"/>
        <w:jc w:val="both"/>
        <w:rPr>
          <w:rFonts w:ascii="Garamond" w:hAnsi="Garamond"/>
          <w:lang w:val="tr-TR"/>
        </w:rPr>
      </w:pPr>
      <w:r w:rsidRPr="00034A57">
        <w:rPr>
          <w:rFonts w:ascii="Garamond" w:hAnsi="Garamond"/>
          <w:lang w:val="tr-TR"/>
        </w:rPr>
        <w:t xml:space="preserve"> </w:t>
      </w:r>
    </w:p>
    <w:p w14:paraId="59A1719C" w14:textId="4BDFCC95"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işletilecek yerin dış cephelerine BİLGİ’den yazılı onay almak koşulu ile Anıtlar Kurulu, Belediyeler, proje müellifi ve gerekli kurum ve kuruluşların yazılı iznini ve onayını alarak ışıklı ya da ışıksız levha, reklam panosu ve pencere tipi klima koyma hakkına sahiptir.</w:t>
      </w:r>
    </w:p>
    <w:p w14:paraId="63B85E92" w14:textId="77777777" w:rsidR="00A8096F" w:rsidRPr="00034A57" w:rsidRDefault="00A8096F" w:rsidP="00A8096F">
      <w:pPr>
        <w:pStyle w:val="ListParagraph"/>
        <w:ind w:left="360"/>
        <w:jc w:val="both"/>
        <w:rPr>
          <w:rFonts w:ascii="Garamond" w:hAnsi="Garamond"/>
          <w:lang w:val="tr-TR"/>
        </w:rPr>
      </w:pPr>
    </w:p>
    <w:p w14:paraId="7F40D4BA" w14:textId="4CA59526"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0757BC4F" w14:textId="77777777" w:rsidR="00A8096F" w:rsidRPr="00034A57" w:rsidRDefault="00A8096F" w:rsidP="00A8096F">
      <w:pPr>
        <w:pStyle w:val="ListParagraph"/>
        <w:ind w:left="360"/>
        <w:jc w:val="both"/>
        <w:rPr>
          <w:rFonts w:ascii="Garamond" w:hAnsi="Garamond"/>
          <w:lang w:val="tr-TR"/>
        </w:rPr>
      </w:pPr>
    </w:p>
    <w:p w14:paraId="6AF1377C" w14:textId="4B169534" w:rsidR="00034A57" w:rsidRDefault="00034A57"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ve çalışanları BİLGİ’nin kampüs alanları ile ilgili belirlemiş olduğu ve kendilerine önceden tebliğ edilen </w:t>
      </w:r>
      <w:r w:rsidR="004E6F4B" w:rsidRPr="004E6F4B">
        <w:rPr>
          <w:rFonts w:ascii="Garamond" w:hAnsi="Garamond"/>
          <w:lang w:val="tr-TR"/>
        </w:rPr>
        <w:t xml:space="preserve">ve </w:t>
      </w:r>
      <w:r w:rsidR="004E6F4B">
        <w:rPr>
          <w:rFonts w:ascii="Garamond" w:hAnsi="Garamond"/>
          <w:lang w:val="tr-TR"/>
        </w:rPr>
        <w:t xml:space="preserve">yeni </w:t>
      </w:r>
      <w:r w:rsidR="004E6F4B" w:rsidRPr="004E6F4B">
        <w:rPr>
          <w:rFonts w:ascii="Garamond" w:hAnsi="Garamond"/>
          <w:lang w:val="tr-TR"/>
        </w:rPr>
        <w:t>tebliğlerle bildirilecek açılış/kapanış saatleri düzenlemesi, müzik yayını yapılması, çalışma esasları, vb. kurallara uymak zorundadır.</w:t>
      </w:r>
    </w:p>
    <w:p w14:paraId="3C66BE76" w14:textId="77777777" w:rsidR="00A8096F" w:rsidRPr="004E6F4B" w:rsidRDefault="00A8096F" w:rsidP="00A8096F">
      <w:pPr>
        <w:pStyle w:val="ListParagraph"/>
        <w:ind w:left="360"/>
        <w:jc w:val="both"/>
        <w:rPr>
          <w:rFonts w:ascii="Garamond" w:hAnsi="Garamond"/>
          <w:lang w:val="tr-TR"/>
        </w:rPr>
      </w:pPr>
    </w:p>
    <w:p w14:paraId="0F0CD33A" w14:textId="233658CD"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sözleşme konusu işle ilgili tüm faaliyetlerinden çalışanlarına ve 3. şahıslara karşı hukuken sorumlu olup gerek çalışanları ve gerekse 3.şahıslar nezdinde doğrudan İşletmecinin faaliyeti ile ilgili BİLGİ’nin herhangi bir nam altında ödeme yapmak zorunda kalması halinde İşletmeciye faizi ile birlikte rücu hakkı mevcuttur. Bu durumda BİLGİ’nin Sözleşme</w:t>
      </w:r>
      <w:r>
        <w:rPr>
          <w:rFonts w:ascii="Garamond" w:hAnsi="Garamond"/>
          <w:lang w:val="tr-TR"/>
        </w:rPr>
        <w:t xml:space="preserve">’nin imzalanması sırasında verilen </w:t>
      </w:r>
      <w:bookmarkStart w:id="0" w:name="_GoBack"/>
      <w:r>
        <w:rPr>
          <w:rFonts w:ascii="Garamond" w:hAnsi="Garamond"/>
          <w:lang w:val="tr-TR"/>
        </w:rPr>
        <w:t>kesin</w:t>
      </w:r>
      <w:bookmarkEnd w:id="0"/>
      <w:r>
        <w:rPr>
          <w:rFonts w:ascii="Garamond" w:hAnsi="Garamond"/>
          <w:lang w:val="tr-TR"/>
        </w:rPr>
        <w:t xml:space="preserve"> </w:t>
      </w:r>
      <w:r w:rsidRPr="00034A57">
        <w:rPr>
          <w:rFonts w:ascii="Garamond" w:hAnsi="Garamond"/>
          <w:lang w:val="tr-TR"/>
        </w:rPr>
        <w:t>teminat</w:t>
      </w:r>
      <w:r>
        <w:rPr>
          <w:rFonts w:ascii="Garamond" w:hAnsi="Garamond"/>
          <w:lang w:val="tr-TR"/>
        </w:rPr>
        <w:t xml:space="preserve"> mektubuna</w:t>
      </w:r>
      <w:r w:rsidRPr="00034A57">
        <w:rPr>
          <w:rFonts w:ascii="Garamond" w:hAnsi="Garamond"/>
          <w:lang w:val="tr-TR"/>
        </w:rPr>
        <w:t xml:space="preserve"> başvurma hakkı olduğunu İ</w:t>
      </w:r>
      <w:r>
        <w:rPr>
          <w:rFonts w:ascii="Garamond" w:hAnsi="Garamond"/>
          <w:lang w:val="tr-TR"/>
        </w:rPr>
        <w:t>şletmeci</w:t>
      </w:r>
      <w:r w:rsidRPr="00034A57">
        <w:rPr>
          <w:rFonts w:ascii="Garamond" w:hAnsi="Garamond"/>
          <w:lang w:val="tr-TR"/>
        </w:rPr>
        <w:t xml:space="preserve"> peşinen kabul eder.  </w:t>
      </w:r>
    </w:p>
    <w:p w14:paraId="76F96C7D" w14:textId="77777777" w:rsidR="00A8096F" w:rsidRPr="00034A57" w:rsidRDefault="00A8096F" w:rsidP="00A8096F">
      <w:pPr>
        <w:pStyle w:val="ListParagraph"/>
        <w:ind w:left="360"/>
        <w:jc w:val="both"/>
        <w:rPr>
          <w:rFonts w:ascii="Garamond" w:hAnsi="Garamond"/>
          <w:lang w:val="tr-TR"/>
        </w:rPr>
      </w:pPr>
    </w:p>
    <w:p w14:paraId="7C5865F6" w14:textId="664C9430" w:rsidR="001F1D16" w:rsidRPr="00034A57" w:rsidRDefault="001F1D16" w:rsidP="001F1D16">
      <w:pPr>
        <w:pStyle w:val="ListParagraph"/>
        <w:numPr>
          <w:ilvl w:val="1"/>
          <w:numId w:val="1"/>
        </w:numPr>
        <w:ind w:left="360" w:hanging="450"/>
        <w:jc w:val="both"/>
        <w:rPr>
          <w:rFonts w:ascii="Garamond" w:hAnsi="Garamond"/>
          <w:lang w:val="tr-TR"/>
        </w:rPr>
      </w:pPr>
      <w:r>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Pr>
          <w:rFonts w:ascii="Garamond" w:hAnsi="Garamond"/>
          <w:lang w:val="tr-TR"/>
        </w:rPr>
        <w:t>İşletmeci</w:t>
      </w:r>
      <w:r w:rsidRPr="00D3712F">
        <w:rPr>
          <w:rFonts w:ascii="Garamond" w:hAnsi="Garamond"/>
          <w:lang w:val="tr-TR"/>
        </w:rPr>
        <w:t>, sigorta yapıldıktan veya yenilendikten 15</w:t>
      </w:r>
      <w:r>
        <w:rPr>
          <w:rFonts w:ascii="Garamond" w:hAnsi="Garamond"/>
          <w:lang w:val="tr-TR"/>
        </w:rPr>
        <w:t xml:space="preserve"> (onbeş)</w:t>
      </w:r>
      <w:r w:rsidRPr="00D3712F">
        <w:rPr>
          <w:rFonts w:ascii="Garamond" w:hAnsi="Garamond"/>
          <w:lang w:val="tr-TR"/>
        </w:rPr>
        <w:t xml:space="preserve"> gün içinde BİLGİ’ye gerekli belgeleri ibraz edecektir.</w:t>
      </w:r>
    </w:p>
    <w:p w14:paraId="7C067A28" w14:textId="05CA97CA"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BİLGİ, İşletme Sözleşmesi’nin İşletmeci’ye yüklediği tüm mali, idari ve sosyal yükümlülüklerin zamanında ve eksiksiz olarak yerine getirilmesini İşletmeci’den talep etme hakkına sahiptir. İşletmeci, işletme ile ilgili işin gelişmesine dair BİLGİ’nin makul öneri ve tavsiyelerini yerine getirecektir. İşletmeci mal sevkiyatı saatlerini kendisi belirleyecek ve BİLGİ’nin onayına sunacaktır. BİLGİ, sevkiyat için; kampüslerinin iş ve işleyişi ile çatışmaması koşulu ile İşletmeci’nin belirlediği saatlere azami ölçüde uygunluk vermeyi kabul eder.</w:t>
      </w:r>
    </w:p>
    <w:p w14:paraId="482DE1A5" w14:textId="77777777" w:rsidR="00A8096F" w:rsidRDefault="00A8096F" w:rsidP="00A8096F">
      <w:pPr>
        <w:pStyle w:val="ListParagraph"/>
        <w:ind w:left="360"/>
        <w:jc w:val="both"/>
        <w:rPr>
          <w:rFonts w:ascii="Garamond" w:hAnsi="Garamond"/>
          <w:lang w:val="tr-TR"/>
        </w:rPr>
      </w:pPr>
    </w:p>
    <w:p w14:paraId="25A85DBA" w14:textId="77777777" w:rsidR="000E4253" w:rsidRPr="000E4253" w:rsidRDefault="000E4253" w:rsidP="00A8096F">
      <w:pPr>
        <w:pStyle w:val="ListParagraph"/>
        <w:numPr>
          <w:ilvl w:val="1"/>
          <w:numId w:val="1"/>
        </w:numPr>
        <w:ind w:left="360" w:hanging="450"/>
        <w:jc w:val="both"/>
        <w:rPr>
          <w:rFonts w:ascii="Garamond" w:hAnsi="Garamond"/>
          <w:lang w:val="tr-TR"/>
        </w:rPr>
      </w:pPr>
      <w:r w:rsidRPr="000E4253">
        <w:rPr>
          <w:rFonts w:ascii="Garamond" w:hAnsi="Garamond"/>
          <w:lang w:val="tr-TR"/>
        </w:rPr>
        <w:t xml:space="preserve">İşletmeci’nin işletmeye konu alanlarda üçüncü kişilerle mekan tahsisine konu etkinlikler (çekim vb.) yapması halinde önceden BİLGİ’den yazılı onay alması gerekmekte olup BİLGİ’nin elde edilecek gelirden pay talep etme hakkı olduğunu bilmekte ve kabul etmektedir. Mekan tahsisine konu pay oranları işbu sözleşmenin Tarafları arasında bilahare mutabakata erdirilecektir. </w:t>
      </w:r>
    </w:p>
    <w:p w14:paraId="7D249EB3" w14:textId="77777777" w:rsidR="000E4253" w:rsidRPr="004E6F4B" w:rsidRDefault="000E4253" w:rsidP="000E4253">
      <w:pPr>
        <w:pStyle w:val="ListParagraph"/>
        <w:ind w:left="360"/>
        <w:jc w:val="both"/>
        <w:rPr>
          <w:rFonts w:ascii="Garamond" w:hAnsi="Garamond"/>
          <w:lang w:val="tr-TR"/>
        </w:rPr>
      </w:pPr>
    </w:p>
    <w:p w14:paraId="505821EC" w14:textId="65D2C64D"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BİLGİ’nin yazılı onayı olmaksızın bu Sözleşme’den doğan alacaklarını devir veya temlik edemez.</w:t>
      </w:r>
    </w:p>
    <w:p w14:paraId="5EE056A2" w14:textId="77777777" w:rsidR="00A8096F" w:rsidRPr="00A8096F" w:rsidRDefault="00A8096F" w:rsidP="00A8096F">
      <w:pPr>
        <w:pStyle w:val="ListParagraph"/>
        <w:rPr>
          <w:rFonts w:ascii="Garamond" w:hAnsi="Garamond"/>
          <w:lang w:val="tr-TR"/>
        </w:rPr>
      </w:pPr>
    </w:p>
    <w:p w14:paraId="620E6FB5" w14:textId="77777777" w:rsidR="00A8096F" w:rsidRPr="004E6F4B" w:rsidRDefault="00A8096F" w:rsidP="00A8096F">
      <w:pPr>
        <w:pStyle w:val="ListParagraph"/>
        <w:ind w:left="360"/>
        <w:jc w:val="both"/>
        <w:rPr>
          <w:rFonts w:ascii="Garamond" w:hAnsi="Garamond"/>
          <w:lang w:val="tr-TR"/>
        </w:rPr>
      </w:pPr>
    </w:p>
    <w:p w14:paraId="2A360E90" w14:textId="439BC264"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BİLGİ’nin yazılı olarak talep etmesi halinde ya da BİLGİ’nin yazılı ön iznini almak şartıyla işletme konusu alanlarda ve BİLGİ tarafından gösterilecek alanlarda işletme faaliyetini arttırıcı mobil çözümler ile </w:t>
      </w:r>
      <w:r w:rsidRPr="004E6F4B">
        <w:rPr>
          <w:rFonts w:ascii="Garamond" w:hAnsi="Garamond"/>
          <w:lang w:val="tr-TR"/>
        </w:rPr>
        <w:lastRenderedPageBreak/>
        <w:t>simit-poğaça, börek, dilim pizza vb. hazır gıdaların satışı için Belediyelerin de kriterlerine uygun olarak kullandırdığı seyyar satış üniteleri oluşturarak, hizmet vermeyi kabul ve taahhüt eder.</w:t>
      </w:r>
    </w:p>
    <w:p w14:paraId="497D4527" w14:textId="77777777" w:rsidR="00A8096F" w:rsidRPr="004E6F4B" w:rsidRDefault="00A8096F" w:rsidP="00A8096F">
      <w:pPr>
        <w:pStyle w:val="ListParagraph"/>
        <w:ind w:left="360"/>
        <w:jc w:val="both"/>
        <w:rPr>
          <w:rFonts w:ascii="Garamond" w:hAnsi="Garamond"/>
          <w:lang w:val="tr-TR"/>
        </w:rPr>
      </w:pPr>
    </w:p>
    <w:p w14:paraId="02FEC79A" w14:textId="033C19C5" w:rsidR="009C5C89" w:rsidRDefault="004E6F4B" w:rsidP="00F94A22">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yeterli sayıda personel istihdam edeceğini kabul beyan ve taahhüt eder. İşletmeci, BİLGİ tarafından işletme konusu faaliyet ile ilgili personelinin değiştirilmesi taleplerini derhal yerine getirecektir. </w:t>
      </w:r>
    </w:p>
    <w:p w14:paraId="33B53E3C" w14:textId="77777777" w:rsidR="009C5C89" w:rsidRDefault="009C5C89" w:rsidP="009C5C89">
      <w:pPr>
        <w:pStyle w:val="ListParagraph"/>
        <w:ind w:left="360"/>
        <w:jc w:val="both"/>
        <w:rPr>
          <w:rFonts w:ascii="Garamond" w:hAnsi="Garamond"/>
          <w:lang w:val="tr-TR"/>
        </w:rPr>
      </w:pPr>
    </w:p>
    <w:p w14:paraId="75F62371" w14:textId="29CC6E5E" w:rsidR="00A8096F" w:rsidRDefault="004E6F4B" w:rsidP="00A8096F">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sözleşme konusu işletmede alkol ve tütün ürünleri satmamayı kabul ve taahhüt eder. Aksi halde idari para cezaları da dahil olmak üzere BİLGİ’nin nezdinde oluşan tüm zararlardan İşletmeci sorumludur. </w:t>
      </w:r>
    </w:p>
    <w:p w14:paraId="40A47552" w14:textId="77777777" w:rsidR="00A8096F" w:rsidRPr="00A8096F" w:rsidRDefault="00A8096F" w:rsidP="00A8096F">
      <w:pPr>
        <w:pStyle w:val="ListParagraph"/>
        <w:rPr>
          <w:rFonts w:ascii="Garamond" w:hAnsi="Garamond"/>
          <w:lang w:val="tr-TR"/>
        </w:rPr>
      </w:pPr>
    </w:p>
    <w:p w14:paraId="22B2CE63" w14:textId="77777777" w:rsidR="00A8096F" w:rsidRPr="00A8096F" w:rsidRDefault="00A8096F" w:rsidP="00A8096F">
      <w:pPr>
        <w:pStyle w:val="ListParagraph"/>
        <w:ind w:left="360"/>
        <w:jc w:val="both"/>
        <w:rPr>
          <w:rFonts w:ascii="Garamond" w:hAnsi="Garamond"/>
          <w:lang w:val="tr-TR"/>
        </w:rPr>
      </w:pPr>
    </w:p>
    <w:p w14:paraId="54F797F6" w14:textId="66A89672"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mutat faaliyet ve satışlarının engellenmemesi koşuluyla 7 (Yedi) gün önceden yazılı olarak bildirilmek şartıyla işletme konusu alanlarda BİLGİ'nin, İşletmeciden onay almaksızın her türlü stand açma, etkinlik düzenleme, toplantı yapma vb. hakkının saklı olduğunu kabul ve beyan taahhüt eder. </w:t>
      </w:r>
    </w:p>
    <w:p w14:paraId="6CA0823B" w14:textId="77777777" w:rsidR="00A8096F" w:rsidRPr="004E6F4B" w:rsidRDefault="00A8096F" w:rsidP="00A8096F">
      <w:pPr>
        <w:pStyle w:val="ListParagraph"/>
        <w:ind w:left="360"/>
        <w:jc w:val="both"/>
        <w:rPr>
          <w:rFonts w:ascii="Garamond" w:hAnsi="Garamond"/>
          <w:lang w:val="tr-TR"/>
        </w:rPr>
      </w:pPr>
    </w:p>
    <w:p w14:paraId="162DCF73" w14:textId="55087DEA"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işletmede faaliyet gösterirken BİLGİ’nin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41D36A7A" w14:textId="77777777" w:rsidR="00A8096F" w:rsidRPr="004E6F4B" w:rsidRDefault="00A8096F" w:rsidP="00A8096F">
      <w:pPr>
        <w:pStyle w:val="ListParagraph"/>
        <w:ind w:left="360"/>
        <w:jc w:val="both"/>
        <w:rPr>
          <w:rFonts w:ascii="Garamond" w:hAnsi="Garamond"/>
          <w:lang w:val="tr-TR"/>
        </w:rPr>
      </w:pPr>
    </w:p>
    <w:p w14:paraId="6B849AC7" w14:textId="4C7DADCC"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kullanım alanları ve ortak kullanım alanlarını ( WC, Ortak içmekan ve Ortak dış mekan) her daim temiz tutmaktan ve güvenliğinin tam sağlanmasından sorumlu olduğunu ve bu çerçevede yeterli sayıda çalışan istihdam edeceğini taahhüt eder.</w:t>
      </w:r>
    </w:p>
    <w:p w14:paraId="0C813CDC" w14:textId="77777777" w:rsidR="00A8096F" w:rsidRDefault="00A8096F" w:rsidP="00A8096F">
      <w:pPr>
        <w:pStyle w:val="ListParagraph"/>
        <w:ind w:left="360"/>
        <w:jc w:val="both"/>
        <w:rPr>
          <w:rFonts w:ascii="Garamond" w:hAnsi="Garamond"/>
          <w:lang w:val="tr-TR"/>
        </w:rPr>
      </w:pPr>
    </w:p>
    <w:p w14:paraId="6C1087E0" w14:textId="46891841"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14744B69" w14:textId="77777777" w:rsidR="00A8096F" w:rsidRPr="004E6F4B" w:rsidRDefault="00A8096F" w:rsidP="00A8096F">
      <w:pPr>
        <w:pStyle w:val="ListParagraph"/>
        <w:ind w:left="360"/>
        <w:jc w:val="both"/>
        <w:rPr>
          <w:rFonts w:ascii="Garamond" w:hAnsi="Garamond"/>
          <w:lang w:val="tr-TR"/>
        </w:rPr>
      </w:pPr>
    </w:p>
    <w:p w14:paraId="28A2E4C0" w14:textId="63F41C7E"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tüketicilerin kullanımına açık tüm bölümlerin engellilerin kullanabileceği uygun standartlarda olacağını taahhüt eder.</w:t>
      </w:r>
    </w:p>
    <w:p w14:paraId="26F600CA" w14:textId="77777777" w:rsidR="00A8096F" w:rsidRPr="004E6F4B" w:rsidRDefault="00A8096F" w:rsidP="00A8096F">
      <w:pPr>
        <w:pStyle w:val="ListParagraph"/>
        <w:ind w:left="360"/>
        <w:jc w:val="both"/>
        <w:rPr>
          <w:rFonts w:ascii="Garamond" w:hAnsi="Garamond"/>
          <w:lang w:val="tr-TR"/>
        </w:rPr>
      </w:pPr>
    </w:p>
    <w:p w14:paraId="42993BB0" w14:textId="4385C087"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ortak alan temizliği (İç mekan oturma alanı, engelli WC, dış mekan ahşap oturma alanı ve masaları) ile ilgili BİLGİ’nin yapacağı yönlendirmeye uymayı taahhüt eder.</w:t>
      </w:r>
    </w:p>
    <w:p w14:paraId="7D37E25E" w14:textId="77777777" w:rsidR="00A8096F" w:rsidRPr="004E6F4B" w:rsidRDefault="00A8096F" w:rsidP="00A8096F">
      <w:pPr>
        <w:pStyle w:val="ListParagraph"/>
        <w:ind w:left="360"/>
        <w:jc w:val="both"/>
        <w:rPr>
          <w:rFonts w:ascii="Garamond" w:hAnsi="Garamond"/>
          <w:lang w:val="tr-TR"/>
        </w:rPr>
      </w:pPr>
    </w:p>
    <w:p w14:paraId="2888FF08" w14:textId="2E9B7BA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kullanacağı temizlik ve hijyen malzemelerini kendisinin temin edeceğini kabul, beyan ve taahhüt eder.</w:t>
      </w:r>
    </w:p>
    <w:p w14:paraId="1DE3B439" w14:textId="77777777" w:rsidR="00A8096F" w:rsidRPr="001F1D16" w:rsidRDefault="00A8096F" w:rsidP="00A8096F">
      <w:pPr>
        <w:pStyle w:val="ListParagraph"/>
        <w:ind w:left="360"/>
        <w:jc w:val="both"/>
        <w:rPr>
          <w:rFonts w:ascii="Garamond" w:hAnsi="Garamond"/>
          <w:lang w:val="tr-TR"/>
        </w:rPr>
      </w:pPr>
    </w:p>
    <w:p w14:paraId="2D5C38F6" w14:textId="3E2FBAF5"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pet şişe su 0.5ml; yeşil şişeli standart 0,25 ml sodalar; çay &amp; simit &amp; poğaça her biri için İstanbul Şehir Hatları A.Ş.’de uygulanan fiyatlar geçerli olmak şartıyla, üst segment cam şişe su ve üst segment/ithal sodaların fiyatlandırmasında </w:t>
      </w:r>
      <w:r>
        <w:rPr>
          <w:rFonts w:ascii="Garamond" w:hAnsi="Garamond"/>
          <w:lang w:val="tr-TR"/>
        </w:rPr>
        <w:t>BİLGİ</w:t>
      </w:r>
      <w:r w:rsidRPr="001F1D16">
        <w:rPr>
          <w:rFonts w:ascii="Garamond" w:hAnsi="Garamond"/>
          <w:lang w:val="tr-TR"/>
        </w:rPr>
        <w:t>’nin onayı alınması koşulu ile fiyat belirleyebileceğini kabul, beyan ve taahhüt eder.</w:t>
      </w:r>
    </w:p>
    <w:p w14:paraId="48242B3C" w14:textId="77777777" w:rsidR="00A8096F" w:rsidRPr="001F1D16" w:rsidRDefault="00A8096F" w:rsidP="00A8096F">
      <w:pPr>
        <w:pStyle w:val="ListParagraph"/>
        <w:ind w:left="360"/>
        <w:jc w:val="both"/>
        <w:rPr>
          <w:rFonts w:ascii="Garamond" w:hAnsi="Garamond"/>
          <w:lang w:val="tr-TR"/>
        </w:rPr>
      </w:pPr>
    </w:p>
    <w:p w14:paraId="4F015224" w14:textId="528AAE3E"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Menülerin Türkçe, İngilizce alfabeli olarak tek menüde çift dilli olarak tüketici satısına göre yeterli sayıda hazırlanacağını taahhüt eder. </w:t>
      </w:r>
    </w:p>
    <w:p w14:paraId="2D4B5605" w14:textId="77777777" w:rsidR="00A8096F" w:rsidRPr="001F1D16" w:rsidRDefault="00A8096F" w:rsidP="00A8096F">
      <w:pPr>
        <w:pStyle w:val="ListParagraph"/>
        <w:ind w:left="360"/>
        <w:jc w:val="both"/>
        <w:rPr>
          <w:rFonts w:ascii="Garamond" w:hAnsi="Garamond"/>
          <w:lang w:val="tr-TR"/>
        </w:rPr>
      </w:pPr>
    </w:p>
    <w:p w14:paraId="7BBF8D12" w14:textId="13E82981" w:rsidR="001F1D16" w:rsidRPr="002F5612"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görme engelli çalışanlar ve öğrenciler için bir adet Braille alfabeli menü bulundurmayı taahhüt </w:t>
      </w:r>
      <w:r w:rsidRPr="002F5612">
        <w:rPr>
          <w:rFonts w:ascii="Garamond" w:hAnsi="Garamond"/>
          <w:lang w:val="tr-TR"/>
        </w:rPr>
        <w:t>eder.</w:t>
      </w:r>
    </w:p>
    <w:p w14:paraId="56854840" w14:textId="77777777" w:rsidR="00580B49" w:rsidRPr="002F5612" w:rsidRDefault="00580B49" w:rsidP="00580B49">
      <w:pPr>
        <w:pStyle w:val="ListParagraph"/>
        <w:rPr>
          <w:rFonts w:ascii="Garamond" w:hAnsi="Garamond"/>
          <w:lang w:val="tr-TR"/>
        </w:rPr>
      </w:pPr>
    </w:p>
    <w:p w14:paraId="7DEF508A" w14:textId="43349787" w:rsidR="00580B49" w:rsidRPr="002F5612" w:rsidRDefault="00580B49" w:rsidP="00580B49">
      <w:pPr>
        <w:pStyle w:val="ListParagraph"/>
        <w:numPr>
          <w:ilvl w:val="1"/>
          <w:numId w:val="1"/>
        </w:numPr>
        <w:ind w:left="360" w:hanging="450"/>
        <w:jc w:val="both"/>
        <w:rPr>
          <w:rFonts w:ascii="Garamond" w:hAnsi="Garamond"/>
          <w:lang w:val="tr-TR"/>
        </w:rPr>
      </w:pPr>
      <w:r w:rsidRPr="002F5612">
        <w:rPr>
          <w:rFonts w:ascii="Garamond" w:hAnsi="Garamond"/>
          <w:lang w:val="tr-TR"/>
        </w:rPr>
        <w:t xml:space="preserve">İşletmeci, satışa sunulan ürünlerin listesini ve fiyatlarını işletmeye konu alana görünür biçimde asacaktır. </w:t>
      </w:r>
    </w:p>
    <w:p w14:paraId="212414F0" w14:textId="77777777" w:rsidR="000B406E" w:rsidRPr="002F5612" w:rsidRDefault="000B406E" w:rsidP="000B406E">
      <w:pPr>
        <w:pStyle w:val="ListParagraph"/>
        <w:rPr>
          <w:rFonts w:ascii="Garamond" w:hAnsi="Garamond"/>
          <w:lang w:val="tr-TR"/>
        </w:rPr>
      </w:pPr>
    </w:p>
    <w:p w14:paraId="3C3A2001" w14:textId="4FA18590" w:rsidR="000B406E" w:rsidRPr="002F5612" w:rsidRDefault="000B406E" w:rsidP="000B406E">
      <w:pPr>
        <w:pStyle w:val="ListParagraph"/>
        <w:numPr>
          <w:ilvl w:val="1"/>
          <w:numId w:val="1"/>
        </w:numPr>
        <w:ind w:left="360" w:hanging="450"/>
        <w:jc w:val="both"/>
        <w:rPr>
          <w:rFonts w:ascii="Garamond" w:hAnsi="Garamond"/>
          <w:lang w:val="tr-TR"/>
        </w:rPr>
      </w:pPr>
      <w:r w:rsidRPr="002F5612">
        <w:rPr>
          <w:rFonts w:ascii="Garamond" w:hAnsi="Garamond"/>
          <w:lang w:val="tr-TR"/>
        </w:rPr>
        <w:lastRenderedPageBreak/>
        <w:t xml:space="preserve">İşletmeci işbu sözleşmenin imzalandığı tarih itibariyle menülerin fiyatını maksimum aşağıda belirtildiği gibi uygulamakla yükümlü olup işletilen alanda satışa sunulan ürün/hizmetlerin listesini ve liste fiyatı üzerinden yapılacak zam oranlarını BİLGİ’nin onayına sunmakla yükümlüdür. </w:t>
      </w:r>
    </w:p>
    <w:tbl>
      <w:tblPr>
        <w:tblStyle w:val="TableGrid"/>
        <w:tblpPr w:leftFromText="180" w:rightFromText="180" w:vertAnchor="text" w:horzAnchor="page" w:tblpX="1936" w:tblpY="21"/>
        <w:tblW w:w="0" w:type="auto"/>
        <w:tblLook w:val="04A0" w:firstRow="1" w:lastRow="0" w:firstColumn="1" w:lastColumn="0" w:noHBand="0" w:noVBand="1"/>
      </w:tblPr>
      <w:tblGrid>
        <w:gridCol w:w="1615"/>
        <w:gridCol w:w="1620"/>
        <w:gridCol w:w="1620"/>
      </w:tblGrid>
      <w:tr w:rsidR="000B406E" w14:paraId="61A5646F" w14:textId="77777777" w:rsidTr="000B406E">
        <w:tc>
          <w:tcPr>
            <w:tcW w:w="1615" w:type="dxa"/>
            <w:vAlign w:val="center"/>
          </w:tcPr>
          <w:p w14:paraId="2534881F" w14:textId="77777777" w:rsidR="000B406E" w:rsidRDefault="000B406E" w:rsidP="000B406E">
            <w:pPr>
              <w:jc w:val="center"/>
              <w:rPr>
                <w:rFonts w:ascii="Garamond" w:hAnsi="Garamond" w:cs="Arial"/>
                <w:b/>
              </w:rPr>
            </w:pPr>
            <w:r>
              <w:rPr>
                <w:rFonts w:ascii="Garamond" w:hAnsi="Garamond" w:cs="Arial"/>
                <w:b/>
              </w:rPr>
              <w:t>Sebze Menü</w:t>
            </w:r>
          </w:p>
        </w:tc>
        <w:tc>
          <w:tcPr>
            <w:tcW w:w="1620" w:type="dxa"/>
            <w:vAlign w:val="center"/>
          </w:tcPr>
          <w:p w14:paraId="6B56DC15" w14:textId="77777777" w:rsidR="000B406E" w:rsidRDefault="000B406E" w:rsidP="000B406E">
            <w:pPr>
              <w:jc w:val="center"/>
              <w:rPr>
                <w:rFonts w:ascii="Garamond" w:hAnsi="Garamond" w:cs="Arial"/>
                <w:b/>
              </w:rPr>
            </w:pPr>
            <w:r>
              <w:rPr>
                <w:rFonts w:ascii="Garamond" w:hAnsi="Garamond" w:cs="Arial"/>
                <w:b/>
              </w:rPr>
              <w:t>Tavuk Menü</w:t>
            </w:r>
          </w:p>
        </w:tc>
        <w:tc>
          <w:tcPr>
            <w:tcW w:w="1620" w:type="dxa"/>
            <w:vAlign w:val="center"/>
          </w:tcPr>
          <w:p w14:paraId="7E461520" w14:textId="77777777" w:rsidR="000B406E" w:rsidRDefault="000B406E" w:rsidP="000B406E">
            <w:pPr>
              <w:jc w:val="center"/>
              <w:rPr>
                <w:rFonts w:ascii="Garamond" w:hAnsi="Garamond" w:cs="Arial"/>
                <w:b/>
              </w:rPr>
            </w:pPr>
            <w:r>
              <w:rPr>
                <w:rFonts w:ascii="Garamond" w:hAnsi="Garamond" w:cs="Arial"/>
                <w:b/>
              </w:rPr>
              <w:t>Et Menü</w:t>
            </w:r>
          </w:p>
        </w:tc>
      </w:tr>
      <w:tr w:rsidR="000B406E" w14:paraId="68998AA6" w14:textId="77777777" w:rsidTr="000B406E">
        <w:tc>
          <w:tcPr>
            <w:tcW w:w="1615" w:type="dxa"/>
            <w:vAlign w:val="center"/>
          </w:tcPr>
          <w:p w14:paraId="210AE140" w14:textId="77777777" w:rsidR="000B406E" w:rsidRPr="0038006F" w:rsidRDefault="000B406E" w:rsidP="000B406E">
            <w:pPr>
              <w:jc w:val="center"/>
              <w:rPr>
                <w:rFonts w:ascii="Garamond" w:hAnsi="Garamond" w:cs="Arial"/>
              </w:rPr>
            </w:pPr>
            <w:r w:rsidRPr="0038006F">
              <w:rPr>
                <w:rFonts w:ascii="Garamond" w:hAnsi="Garamond" w:cs="Arial"/>
              </w:rPr>
              <w:t>20</w:t>
            </w:r>
            <w:r>
              <w:rPr>
                <w:rFonts w:ascii="Garamond" w:hAnsi="Garamond" w:cs="Arial"/>
              </w:rPr>
              <w:t>.</w:t>
            </w:r>
            <w:r w:rsidRPr="0038006F">
              <w:rPr>
                <w:rFonts w:ascii="Garamond" w:hAnsi="Garamond" w:cs="Arial"/>
              </w:rPr>
              <w:t>00 TL</w:t>
            </w:r>
          </w:p>
        </w:tc>
        <w:tc>
          <w:tcPr>
            <w:tcW w:w="1620" w:type="dxa"/>
            <w:vAlign w:val="center"/>
          </w:tcPr>
          <w:p w14:paraId="39700F72" w14:textId="77777777" w:rsidR="000B406E" w:rsidRPr="0038006F" w:rsidRDefault="000B406E" w:rsidP="000B406E">
            <w:pPr>
              <w:jc w:val="center"/>
              <w:rPr>
                <w:rFonts w:ascii="Garamond" w:hAnsi="Garamond" w:cs="Arial"/>
              </w:rPr>
            </w:pPr>
            <w:r w:rsidRPr="0038006F">
              <w:rPr>
                <w:rFonts w:ascii="Garamond" w:hAnsi="Garamond" w:cs="Arial"/>
              </w:rPr>
              <w:t>23.00 TL</w:t>
            </w:r>
          </w:p>
        </w:tc>
        <w:tc>
          <w:tcPr>
            <w:tcW w:w="1620" w:type="dxa"/>
            <w:vAlign w:val="center"/>
          </w:tcPr>
          <w:p w14:paraId="1B0D4EED" w14:textId="77777777" w:rsidR="000B406E" w:rsidRPr="0038006F" w:rsidRDefault="000B406E" w:rsidP="000B406E">
            <w:pPr>
              <w:jc w:val="center"/>
              <w:rPr>
                <w:rFonts w:ascii="Garamond" w:hAnsi="Garamond" w:cs="Arial"/>
              </w:rPr>
            </w:pPr>
            <w:r w:rsidRPr="0038006F">
              <w:rPr>
                <w:rFonts w:ascii="Garamond" w:hAnsi="Garamond" w:cs="Arial"/>
              </w:rPr>
              <w:t>25</w:t>
            </w:r>
            <w:r>
              <w:rPr>
                <w:rFonts w:ascii="Garamond" w:hAnsi="Garamond" w:cs="Arial"/>
              </w:rPr>
              <w:t>.</w:t>
            </w:r>
            <w:r w:rsidRPr="0038006F">
              <w:rPr>
                <w:rFonts w:ascii="Garamond" w:hAnsi="Garamond" w:cs="Arial"/>
              </w:rPr>
              <w:t>00 TL</w:t>
            </w:r>
          </w:p>
        </w:tc>
      </w:tr>
    </w:tbl>
    <w:p w14:paraId="0F15390B" w14:textId="77777777" w:rsidR="000B406E" w:rsidRPr="000B406E" w:rsidRDefault="000B406E" w:rsidP="000B406E">
      <w:pPr>
        <w:jc w:val="both"/>
        <w:rPr>
          <w:rFonts w:ascii="Garamond" w:hAnsi="Garamond"/>
          <w:highlight w:val="yellow"/>
          <w:lang w:val="tr-TR"/>
        </w:rPr>
      </w:pPr>
    </w:p>
    <w:p w14:paraId="4C8CF44F" w14:textId="77777777" w:rsidR="00580B49" w:rsidRPr="000B406E" w:rsidRDefault="00580B49" w:rsidP="000B406E">
      <w:pPr>
        <w:jc w:val="both"/>
        <w:rPr>
          <w:rFonts w:ascii="Garamond" w:hAnsi="Garamond"/>
          <w:lang w:val="tr-TR"/>
        </w:rPr>
      </w:pPr>
    </w:p>
    <w:p w14:paraId="5FA4AF8D" w14:textId="0C1D073C"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BİLGİ tarafından ekli dosyalarda sunulan Türkiye'ye özgü besin ve beslenme rehberindeki ideal gramaj, proporsiyon ve kalori değerlerine sadık kalınarak menülerin ve ürünlerin hazırlanacağını, sözleşme süresince işletme ile ilgili azami hizmet verilmesi ve gelir elde edilmesi için BİLGİ’nin bu yöndeki makul tavsiye ve önerilerine uyacağını kabul, beyan ve taahhüt eder</w:t>
      </w:r>
      <w:r>
        <w:rPr>
          <w:rFonts w:ascii="Garamond" w:hAnsi="Garamond"/>
          <w:lang w:val="tr-TR"/>
        </w:rPr>
        <w:t>.</w:t>
      </w:r>
    </w:p>
    <w:p w14:paraId="50AB312F" w14:textId="77777777" w:rsidR="00A8096F" w:rsidRDefault="00A8096F" w:rsidP="00A8096F">
      <w:pPr>
        <w:pStyle w:val="ListParagraph"/>
        <w:ind w:left="360"/>
        <w:jc w:val="both"/>
        <w:rPr>
          <w:rFonts w:ascii="Garamond" w:hAnsi="Garamond"/>
          <w:lang w:val="tr-TR"/>
        </w:rPr>
      </w:pPr>
    </w:p>
    <w:p w14:paraId="20CA5277" w14:textId="4E04973E" w:rsidR="001F1D16" w:rsidRDefault="001F1D16" w:rsidP="001F1D16">
      <w:pPr>
        <w:pStyle w:val="ListParagraph"/>
        <w:numPr>
          <w:ilvl w:val="1"/>
          <w:numId w:val="1"/>
        </w:numPr>
        <w:ind w:left="360" w:hanging="450"/>
        <w:jc w:val="both"/>
        <w:rPr>
          <w:rFonts w:ascii="Garamond" w:hAnsi="Garamond"/>
          <w:lang w:val="tr-TR"/>
        </w:rPr>
      </w:pPr>
      <w:r>
        <w:rPr>
          <w:rFonts w:ascii="Garamond" w:hAnsi="Garamond"/>
          <w:lang w:val="tr-TR"/>
        </w:rPr>
        <w:t xml:space="preserve">İşletmeci, </w:t>
      </w:r>
      <w:r w:rsidR="008C1A7A" w:rsidRPr="001F1D16">
        <w:rPr>
          <w:rFonts w:ascii="Garamond" w:hAnsi="Garamond"/>
          <w:lang w:val="tr-TR"/>
        </w:rPr>
        <w:t xml:space="preserve"> BİLGİ’nin kullanımında olan adresleri yukarıda belirtilen kampüslerden herhangi birini tahliye etmesi veya kampüsten tahliye edilmesi halinde, işbu hizmet sözleşmesi yukarıda belirtilen diğer kampüsler için hüküm doğurmaya devam edeceğini; işbu sözleşme hükümlerini diğer kampüs veya kampüsler için tadil edileceğini ve herhangi bir ad altında tazminat talep etme hakkı olmadığını peşinen kabul, beyan ve taahhüt eder.</w:t>
      </w:r>
    </w:p>
    <w:p w14:paraId="212B104C" w14:textId="77777777" w:rsidR="00A8096F" w:rsidRDefault="00A8096F" w:rsidP="00A8096F">
      <w:pPr>
        <w:pStyle w:val="ListParagraph"/>
        <w:ind w:left="360"/>
        <w:jc w:val="both"/>
        <w:rPr>
          <w:rFonts w:ascii="Garamond" w:hAnsi="Garamond"/>
          <w:lang w:val="tr-TR"/>
        </w:rPr>
      </w:pPr>
    </w:p>
    <w:p w14:paraId="5EB26446" w14:textId="12FCE782" w:rsidR="00105B14" w:rsidRDefault="00D3712F"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Zimmet kapsamında </w:t>
      </w:r>
      <w:r w:rsidR="00D50406" w:rsidRPr="001F1D16">
        <w:rPr>
          <w:rFonts w:ascii="Garamond" w:hAnsi="Garamond"/>
          <w:lang w:val="tr-TR"/>
        </w:rPr>
        <w:t xml:space="preserve">İşletmeci’ye </w:t>
      </w:r>
      <w:r w:rsidRPr="001F1D16">
        <w:rPr>
          <w:rFonts w:ascii="Garamond" w:hAnsi="Garamond"/>
          <w:lang w:val="tr-TR"/>
        </w:rPr>
        <w:t xml:space="preserve">teslim edilen demirbaş ve malzemeler her zaman BİLGİ'nin mal varlığı olarak değerlendirilecek, tesisin </w:t>
      </w:r>
      <w:r w:rsidR="00D50406" w:rsidRPr="001F1D16">
        <w:rPr>
          <w:rFonts w:ascii="Garamond" w:hAnsi="Garamond"/>
          <w:lang w:val="tr-TR"/>
        </w:rPr>
        <w:t>İşletmeci</w:t>
      </w:r>
      <w:r w:rsidRPr="001F1D16">
        <w:rPr>
          <w:rFonts w:ascii="Garamond" w:hAnsi="Garamond"/>
          <w:lang w:val="tr-TR"/>
        </w:rPr>
        <w:t xml:space="preserve"> tarafından BİLGİ'ye sözleşme süresi içerisinde devri halinde hesaplanacak tutarlar içerisinde değerlendirilmeyecektir. </w:t>
      </w:r>
      <w:r w:rsidR="00D50406" w:rsidRPr="001F1D16">
        <w:rPr>
          <w:rFonts w:ascii="Garamond" w:hAnsi="Garamond"/>
          <w:lang w:val="tr-TR"/>
        </w:rPr>
        <w:t>İşbu sözleşmenin ekinde listesi bulunan (EK-</w:t>
      </w:r>
      <w:r w:rsidR="008F5F81">
        <w:rPr>
          <w:rFonts w:ascii="Garamond" w:hAnsi="Garamond"/>
          <w:lang w:val="tr-TR"/>
        </w:rPr>
        <w:t>6</w:t>
      </w:r>
      <w:r w:rsidR="00D50406" w:rsidRPr="001F1D16">
        <w:rPr>
          <w:rFonts w:ascii="Garamond" w:hAnsi="Garamond"/>
          <w:lang w:val="tr-TR"/>
        </w:rPr>
        <w:t>: Envanter listesi) ve z</w:t>
      </w:r>
      <w:r w:rsidRPr="001F1D16">
        <w:rPr>
          <w:rFonts w:ascii="Garamond" w:hAnsi="Garamond"/>
          <w:lang w:val="tr-TR"/>
        </w:rPr>
        <w:t>immet kaydı ile teslim edile</w:t>
      </w:r>
      <w:r w:rsidR="00D50406" w:rsidRPr="001F1D16">
        <w:rPr>
          <w:rFonts w:ascii="Garamond" w:hAnsi="Garamond"/>
          <w:lang w:val="tr-TR"/>
        </w:rPr>
        <w:t>cek</w:t>
      </w:r>
      <w:r w:rsidRPr="001F1D16">
        <w:rPr>
          <w:rFonts w:ascii="Garamond" w:hAnsi="Garamond"/>
          <w:lang w:val="tr-TR"/>
        </w:rPr>
        <w:t xml:space="preserve"> malzeme ve demirbaşların bakım ve korunması sorumluluğu </w:t>
      </w:r>
      <w:r w:rsidR="00D50406" w:rsidRPr="001F1D16">
        <w:rPr>
          <w:rFonts w:ascii="Garamond" w:hAnsi="Garamond"/>
          <w:lang w:val="tr-TR"/>
        </w:rPr>
        <w:t xml:space="preserve">İşletmeci’ye </w:t>
      </w:r>
      <w:r w:rsidRPr="001F1D16">
        <w:rPr>
          <w:rFonts w:ascii="Garamond" w:hAnsi="Garamond"/>
          <w:lang w:val="tr-TR"/>
        </w:rPr>
        <w:t xml:space="preserve">aittir. Bu malzeme ve demirbaşların kırılma, zayi, vs. zararlara uğraması durumunda </w:t>
      </w:r>
      <w:r w:rsidR="00D50406" w:rsidRPr="001F1D16">
        <w:rPr>
          <w:rFonts w:ascii="Garamond" w:hAnsi="Garamond"/>
          <w:lang w:val="tr-TR"/>
        </w:rPr>
        <w:t>İşletmeci</w:t>
      </w:r>
      <w:r w:rsidRPr="001F1D16">
        <w:rPr>
          <w:rFonts w:ascii="Garamond" w:hAnsi="Garamond"/>
          <w:lang w:val="tr-TR"/>
        </w:rPr>
        <w:t xml:space="preserve"> bu zararı giderecek ve/veya muadili ile yenileyecektir. Bu tip cihazların doğal ömürlerinden kaynaklanan yıpranmalar ve eskimeler bu kapsamda değerlendirilmez. </w:t>
      </w:r>
    </w:p>
    <w:p w14:paraId="4771A0AE" w14:textId="77777777" w:rsidR="00A8096F" w:rsidRDefault="00A8096F" w:rsidP="00A8096F">
      <w:pPr>
        <w:pStyle w:val="ListParagraph"/>
        <w:ind w:left="360"/>
        <w:jc w:val="both"/>
        <w:rPr>
          <w:rFonts w:ascii="Garamond" w:hAnsi="Garamond"/>
          <w:lang w:val="tr-TR"/>
        </w:rPr>
      </w:pPr>
    </w:p>
    <w:p w14:paraId="34C70D0C" w14:textId="6E17F2BD"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sözleşmenin eki olan </w:t>
      </w:r>
      <w:r w:rsidR="00146679">
        <w:rPr>
          <w:rFonts w:ascii="Garamond" w:hAnsi="Garamond"/>
          <w:lang w:val="tr-TR"/>
        </w:rPr>
        <w:t>İstanbul Bilgi Üniversitesi</w:t>
      </w:r>
      <w:r w:rsidRPr="001F1D16">
        <w:rPr>
          <w:rFonts w:ascii="Garamond" w:hAnsi="Garamond"/>
          <w:lang w:val="tr-TR"/>
        </w:rPr>
        <w:t>’nin Tedarikçilere Yönelik Davranış ve Etik Kodu (EK-</w:t>
      </w:r>
      <w:r w:rsidR="00D01CED">
        <w:rPr>
          <w:rFonts w:ascii="Garamond" w:hAnsi="Garamond"/>
          <w:lang w:val="tr-TR"/>
        </w:rPr>
        <w:t>9</w:t>
      </w:r>
      <w:r w:rsidRPr="001F1D16">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353268EF" w14:textId="77777777" w:rsidR="00A8096F" w:rsidRDefault="00A8096F" w:rsidP="00A8096F">
      <w:pPr>
        <w:pStyle w:val="ListParagraph"/>
        <w:spacing w:line="240" w:lineRule="atLeast"/>
        <w:ind w:left="360"/>
        <w:jc w:val="both"/>
        <w:rPr>
          <w:rFonts w:ascii="Garamond" w:hAnsi="Garamond"/>
          <w:lang w:val="tr-TR"/>
        </w:rPr>
      </w:pPr>
    </w:p>
    <w:p w14:paraId="296226BF" w14:textId="33459C92" w:rsidR="001F1D16" w:rsidRPr="001F1D16" w:rsidRDefault="001F1D16" w:rsidP="00A8096F">
      <w:pPr>
        <w:pStyle w:val="ListParagraph"/>
        <w:numPr>
          <w:ilvl w:val="1"/>
          <w:numId w:val="1"/>
        </w:numPr>
        <w:spacing w:line="240" w:lineRule="atLeast"/>
        <w:ind w:left="360" w:hanging="450"/>
        <w:jc w:val="both"/>
        <w:rPr>
          <w:rFonts w:ascii="Garamond" w:hAnsi="Garamond"/>
          <w:lang w:val="tr-TR"/>
        </w:rPr>
      </w:pPr>
      <w:r w:rsidRPr="00E24652">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w:t>
      </w:r>
      <w:r>
        <w:rPr>
          <w:rFonts w:ascii="Garamond" w:hAnsi="Garamond"/>
          <w:lang w:val="tr-TR"/>
        </w:rPr>
        <w:t>İşletmeci</w:t>
      </w:r>
      <w:r w:rsidRPr="00E24652">
        <w:rPr>
          <w:rFonts w:ascii="Garamond" w:hAnsi="Garamond"/>
          <w:lang w:val="tr-TR"/>
        </w:rPr>
        <w:t xml:space="preserve">, </w:t>
      </w:r>
      <w:r w:rsidR="00146679">
        <w:rPr>
          <w:rFonts w:ascii="Garamond" w:hAnsi="Garamond"/>
          <w:lang w:val="tr-TR"/>
        </w:rPr>
        <w:t>İstanbul Bilgi Üniversitesi</w:t>
      </w:r>
      <w:r w:rsidR="00146679" w:rsidRPr="001F1D16">
        <w:rPr>
          <w:rFonts w:ascii="Garamond" w:hAnsi="Garamond"/>
          <w:lang w:val="tr-TR"/>
        </w:rPr>
        <w:t xml:space="preserve">’nin </w:t>
      </w:r>
      <w:r w:rsidRPr="00E24652">
        <w:rPr>
          <w:rFonts w:ascii="Garamond" w:hAnsi="Garamond"/>
          <w:lang w:val="tr-TR"/>
        </w:rPr>
        <w:t>Yolsuzlukla Mücadele İlkeleri’nde (EK-</w:t>
      </w:r>
      <w:r w:rsidR="00D01CED">
        <w:rPr>
          <w:rFonts w:ascii="Garamond" w:hAnsi="Garamond"/>
          <w:lang w:val="tr-TR"/>
        </w:rPr>
        <w:t>10</w:t>
      </w:r>
      <w:r w:rsidRPr="00E24652">
        <w:rPr>
          <w:rFonts w:ascii="Garamond" w:hAnsi="Garamond"/>
          <w:lang w:val="tr-TR"/>
        </w:rPr>
        <w:t xml:space="preserve">) belirtilen kurallara ve yine </w:t>
      </w:r>
      <w:r w:rsidR="00146679">
        <w:rPr>
          <w:rFonts w:ascii="Garamond" w:hAnsi="Garamond"/>
          <w:lang w:val="tr-TR"/>
        </w:rPr>
        <w:t>İstanbul Bilgi Üniversitesi</w:t>
      </w:r>
      <w:r w:rsidR="00146679" w:rsidRPr="001F1D16">
        <w:rPr>
          <w:rFonts w:ascii="Garamond" w:hAnsi="Garamond"/>
          <w:lang w:val="tr-TR"/>
        </w:rPr>
        <w:t>’nin</w:t>
      </w:r>
      <w:r w:rsidRPr="00E24652">
        <w:rPr>
          <w:rFonts w:ascii="Garamond" w:hAnsi="Garamond"/>
          <w:lang w:val="tr-TR"/>
        </w:rPr>
        <w:t xml:space="preserve"> Hediyeler, Yemekler, Eğlenceler, Sponsorlu Seyahatler ve diğer İş İkramlarına İlişkin İlkeleri’ne (EK-</w:t>
      </w:r>
      <w:r w:rsidR="00D01CED">
        <w:rPr>
          <w:rFonts w:ascii="Garamond" w:hAnsi="Garamond"/>
          <w:lang w:val="tr-TR"/>
        </w:rPr>
        <w:t>11</w:t>
      </w:r>
      <w:r w:rsidRPr="00E24652">
        <w:rPr>
          <w:rFonts w:ascii="Garamond" w:hAnsi="Garamond"/>
          <w:lang w:val="tr-TR"/>
        </w:rPr>
        <w:t>) uygun olarak faaliyetlerini yürütmeyi, aksine hareket edilmesi halinin sözleşmenin feshi sebebi sayılacağını bildiğini kabul, beyan ve taahhüt eder.</w:t>
      </w:r>
    </w:p>
    <w:p w14:paraId="3C2CF1D3" w14:textId="77777777" w:rsidR="00846148" w:rsidRPr="002B67EF" w:rsidRDefault="00846148" w:rsidP="00A8096F">
      <w:pPr>
        <w:spacing w:after="0" w:line="240" w:lineRule="atLeast"/>
        <w:jc w:val="both"/>
        <w:rPr>
          <w:rFonts w:ascii="Garamond" w:hAnsi="Garamond"/>
          <w:lang w:val="tr-TR"/>
        </w:rPr>
      </w:pPr>
    </w:p>
    <w:p w14:paraId="61BDAB28" w14:textId="3BF9E978" w:rsidR="002B67EF" w:rsidRDefault="002B67EF" w:rsidP="00A8096F">
      <w:pPr>
        <w:pStyle w:val="ListParagraph"/>
        <w:numPr>
          <w:ilvl w:val="0"/>
          <w:numId w:val="1"/>
        </w:numPr>
        <w:spacing w:after="0" w:line="240" w:lineRule="atLeast"/>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A8096F">
      <w:pPr>
        <w:pStyle w:val="ListParagraph"/>
        <w:spacing w:after="0" w:line="240" w:lineRule="auto"/>
        <w:jc w:val="both"/>
        <w:rPr>
          <w:rFonts w:ascii="Garamond" w:hAnsi="Garamond"/>
          <w:b/>
          <w:lang w:val="tr-TR"/>
        </w:rPr>
      </w:pPr>
    </w:p>
    <w:p w14:paraId="676ACB5F" w14:textId="32FECCED" w:rsidR="000B7834" w:rsidRDefault="000B7834" w:rsidP="00F5795A">
      <w:pPr>
        <w:pStyle w:val="ListParagraph"/>
        <w:numPr>
          <w:ilvl w:val="1"/>
          <w:numId w:val="1"/>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7408798F" w14:textId="77777777" w:rsidR="00A8096F" w:rsidRDefault="00A8096F" w:rsidP="00F5795A">
      <w:pPr>
        <w:pStyle w:val="ListParagraph"/>
        <w:tabs>
          <w:tab w:val="left" w:pos="720"/>
        </w:tabs>
        <w:spacing w:after="0" w:line="240" w:lineRule="auto"/>
        <w:ind w:left="360"/>
        <w:jc w:val="both"/>
        <w:rPr>
          <w:rFonts w:ascii="Garamond" w:hAnsi="Garamond"/>
          <w:lang w:val="tr-TR"/>
        </w:rPr>
      </w:pPr>
    </w:p>
    <w:p w14:paraId="5AC78323" w14:textId="6CCA50F9" w:rsidR="00A8096F" w:rsidRDefault="000B7834" w:rsidP="006871D3">
      <w:pPr>
        <w:pStyle w:val="ListParagraph"/>
        <w:numPr>
          <w:ilvl w:val="1"/>
          <w:numId w:val="1"/>
        </w:numPr>
        <w:spacing w:line="240" w:lineRule="atLeast"/>
        <w:ind w:left="360" w:hanging="450"/>
        <w:jc w:val="both"/>
        <w:rPr>
          <w:rFonts w:ascii="Garamond" w:hAnsi="Garamond"/>
          <w:lang w:val="tr-TR"/>
        </w:rPr>
      </w:pPr>
      <w:r w:rsidRPr="000B7834">
        <w:rPr>
          <w:rFonts w:ascii="Garamond" w:hAnsi="Garamond"/>
          <w:lang w:val="tr-TR"/>
        </w:rPr>
        <w:t xml:space="preserve">İşletmeci BİLGİ’ye, aşağıda belirtilen bedeller üzerinden </w:t>
      </w:r>
      <w:r w:rsidR="00750394">
        <w:rPr>
          <w:rFonts w:ascii="Garamond" w:hAnsi="Garamond"/>
          <w:lang w:val="tr-TR"/>
        </w:rPr>
        <w:t>işletim bedeli</w:t>
      </w:r>
      <w:r w:rsidRPr="000B7834">
        <w:rPr>
          <w:rFonts w:ascii="Garamond" w:hAnsi="Garamond"/>
          <w:lang w:val="tr-TR"/>
        </w:rPr>
        <w:t xml:space="preserve"> ödeyeceğini kabul, beyan ve taahhüt eder.</w:t>
      </w:r>
    </w:p>
    <w:p w14:paraId="7451EE2F" w14:textId="77777777" w:rsidR="006871D3" w:rsidRPr="006871D3" w:rsidRDefault="006871D3" w:rsidP="006871D3">
      <w:pPr>
        <w:pStyle w:val="ListParagraph"/>
        <w:rPr>
          <w:rFonts w:ascii="Garamond" w:hAnsi="Garamond"/>
          <w:lang w:val="tr-TR"/>
        </w:rPr>
      </w:pPr>
    </w:p>
    <w:p w14:paraId="4AABE00C" w14:textId="602DD5FD" w:rsidR="006871D3" w:rsidRDefault="006871D3" w:rsidP="0010779A">
      <w:pPr>
        <w:pStyle w:val="ListParagraph"/>
        <w:numPr>
          <w:ilvl w:val="1"/>
          <w:numId w:val="1"/>
        </w:numPr>
        <w:spacing w:line="240" w:lineRule="atLeast"/>
        <w:ind w:left="360" w:hanging="450"/>
        <w:jc w:val="both"/>
        <w:rPr>
          <w:rFonts w:ascii="Garamond" w:hAnsi="Garamond"/>
          <w:lang w:val="tr-TR"/>
        </w:rPr>
      </w:pPr>
      <w:r w:rsidRPr="006871D3">
        <w:rPr>
          <w:rFonts w:ascii="Garamond" w:hAnsi="Garamond"/>
          <w:lang w:val="tr-TR"/>
        </w:rPr>
        <w:t xml:space="preserve">İşletmeci, Aylık İşletme Bedeli’ne ilaveten, Sözleşme’nin imzalanmasını müteakip 2 (iki) hafta içerisinde, bir kereye mahsus olmak üzere, </w:t>
      </w:r>
      <w:r w:rsidRPr="002F5612">
        <w:rPr>
          <w:rFonts w:ascii="Garamond" w:hAnsi="Garamond"/>
          <w:lang w:val="tr-TR"/>
        </w:rPr>
        <w:t xml:space="preserve">BİLGİ’ye </w:t>
      </w:r>
      <w:r w:rsidR="00580B49" w:rsidRPr="002F5612">
        <w:rPr>
          <w:rFonts w:ascii="Garamond" w:hAnsi="Garamond"/>
          <w:lang w:val="tr-TR"/>
        </w:rPr>
        <w:t xml:space="preserve">250.000,00 </w:t>
      </w:r>
      <w:r w:rsidRPr="002F5612">
        <w:rPr>
          <w:rFonts w:ascii="Garamond" w:hAnsi="Garamond"/>
          <w:lang w:val="tr-TR"/>
        </w:rPr>
        <w:t>TL (</w:t>
      </w:r>
      <w:r w:rsidR="00580B49" w:rsidRPr="002F5612">
        <w:rPr>
          <w:rFonts w:ascii="Garamond" w:hAnsi="Garamond"/>
          <w:lang w:val="tr-TR"/>
        </w:rPr>
        <w:t>ikiyüzellibin</w:t>
      </w:r>
      <w:r w:rsidRPr="002F5612">
        <w:rPr>
          <w:rFonts w:ascii="Garamond" w:hAnsi="Garamond"/>
          <w:lang w:val="tr-TR"/>
        </w:rPr>
        <w:t xml:space="preserve"> TürkLirası) + KDV tutarında</w:t>
      </w:r>
      <w:r w:rsidRPr="006871D3">
        <w:rPr>
          <w:rFonts w:ascii="Garamond" w:hAnsi="Garamond"/>
          <w:lang w:val="tr-TR"/>
        </w:rPr>
        <w:t xml:space="preserve"> Giriş Bedeli’ni işbu sözleşmenin 4.4. numaralı maddesinde belirtilen banka hesabına ödeyecektir. </w:t>
      </w:r>
    </w:p>
    <w:p w14:paraId="6F1B3F31" w14:textId="77777777" w:rsidR="0010779A" w:rsidRPr="0010779A" w:rsidRDefault="0010779A" w:rsidP="0010779A">
      <w:pPr>
        <w:pStyle w:val="ListParagraph"/>
        <w:rPr>
          <w:rFonts w:ascii="Garamond" w:hAnsi="Garamond"/>
          <w:lang w:val="tr-TR"/>
        </w:rPr>
      </w:pPr>
    </w:p>
    <w:p w14:paraId="42A80A37" w14:textId="572BC887" w:rsidR="00750394" w:rsidRDefault="000B7834" w:rsidP="00750394">
      <w:pPr>
        <w:pStyle w:val="ListParagraph"/>
        <w:numPr>
          <w:ilvl w:val="1"/>
          <w:numId w:val="1"/>
        </w:numPr>
        <w:spacing w:line="240" w:lineRule="atLeast"/>
        <w:ind w:left="360" w:hanging="450"/>
        <w:jc w:val="both"/>
        <w:rPr>
          <w:rFonts w:ascii="Garamond" w:hAnsi="Garamond"/>
          <w:lang w:val="tr-TR"/>
        </w:rPr>
      </w:pPr>
      <w:r w:rsidRPr="00750394">
        <w:rPr>
          <w:rFonts w:ascii="Garamond" w:hAnsi="Garamond"/>
          <w:lang w:val="tr-TR"/>
        </w:rPr>
        <w:t xml:space="preserve">İşletmeci işbu İşletme Sözleşmesi tahtında BİLGİ’ye </w:t>
      </w:r>
      <w:r w:rsidR="0010779A" w:rsidRPr="00750394">
        <w:rPr>
          <w:rFonts w:ascii="Garamond" w:hAnsi="Garamond"/>
          <w:lang w:val="tr-TR"/>
        </w:rPr>
        <w:t>her ay,</w:t>
      </w:r>
      <w:r w:rsidR="00EE267A" w:rsidRPr="00750394">
        <w:rPr>
          <w:rFonts w:ascii="Garamond" w:hAnsi="Garamond"/>
          <w:lang w:val="tr-TR"/>
        </w:rPr>
        <w:t xml:space="preserve"> Aylık Sabit İşletme Bedeli ve Ciro </w:t>
      </w:r>
      <w:r w:rsidR="002322AC">
        <w:rPr>
          <w:rFonts w:ascii="Garamond" w:hAnsi="Garamond"/>
          <w:lang w:val="tr-TR"/>
        </w:rPr>
        <w:t xml:space="preserve">İşletme </w:t>
      </w:r>
      <w:r w:rsidR="00EE267A" w:rsidRPr="00750394">
        <w:rPr>
          <w:rFonts w:ascii="Garamond" w:hAnsi="Garamond"/>
          <w:lang w:val="tr-TR"/>
        </w:rPr>
        <w:t>Bedeli’n</w:t>
      </w:r>
      <w:r w:rsidR="00750394">
        <w:rPr>
          <w:rFonts w:ascii="Garamond" w:hAnsi="Garamond"/>
          <w:lang w:val="tr-TR"/>
        </w:rPr>
        <w:t>in</w:t>
      </w:r>
      <w:r w:rsidR="00EE267A" w:rsidRPr="00750394">
        <w:rPr>
          <w:rFonts w:ascii="Garamond" w:hAnsi="Garamond"/>
          <w:lang w:val="tr-TR"/>
        </w:rPr>
        <w:t xml:space="preserve"> toplamından oluşmak üzere </w:t>
      </w:r>
      <w:r w:rsidRPr="00750394">
        <w:rPr>
          <w:rFonts w:ascii="Garamond" w:hAnsi="Garamond"/>
          <w:lang w:val="tr-TR"/>
        </w:rPr>
        <w:t>“Aylık İşletme Bedeli”</w:t>
      </w:r>
      <w:r w:rsidR="0010779A" w:rsidRPr="00750394">
        <w:rPr>
          <w:rFonts w:ascii="Garamond" w:hAnsi="Garamond"/>
          <w:lang w:val="tr-TR"/>
        </w:rPr>
        <w:t>ni</w:t>
      </w:r>
      <w:r w:rsidRPr="00750394">
        <w:rPr>
          <w:rFonts w:ascii="Garamond" w:hAnsi="Garamond"/>
          <w:lang w:val="tr-TR"/>
        </w:rPr>
        <w:t xml:space="preserve"> </w:t>
      </w:r>
      <w:r w:rsidR="002A60BE" w:rsidRPr="00750394">
        <w:rPr>
          <w:rFonts w:ascii="Garamond" w:hAnsi="Garamond"/>
          <w:lang w:val="tr-TR"/>
        </w:rPr>
        <w:t>aşağıda belirlenen vadelerde ve banka hesabına nakden ve defaten ödeyecektir:</w:t>
      </w:r>
      <w:r w:rsidR="002A60BE" w:rsidRPr="00750394" w:rsidDel="002A60BE">
        <w:rPr>
          <w:rFonts w:ascii="Garamond" w:hAnsi="Garamond"/>
          <w:lang w:val="tr-TR"/>
        </w:rPr>
        <w:t xml:space="preserve"> </w:t>
      </w:r>
    </w:p>
    <w:p w14:paraId="0207F66A" w14:textId="77777777" w:rsidR="00750394" w:rsidRPr="00750394" w:rsidRDefault="00750394" w:rsidP="00750394">
      <w:pPr>
        <w:pStyle w:val="ListParagraph"/>
        <w:rPr>
          <w:rFonts w:ascii="Garamond" w:hAnsi="Garamond"/>
          <w:lang w:val="tr-TR"/>
        </w:rPr>
      </w:pPr>
    </w:p>
    <w:p w14:paraId="5383CACD" w14:textId="77777777" w:rsidR="00750394" w:rsidRPr="00750394" w:rsidRDefault="00750394" w:rsidP="00750394">
      <w:pPr>
        <w:pStyle w:val="ListParagraph"/>
        <w:spacing w:line="240" w:lineRule="atLeast"/>
        <w:ind w:left="360"/>
        <w:jc w:val="both"/>
        <w:rPr>
          <w:rFonts w:ascii="Garamond" w:hAnsi="Garamond"/>
          <w:lang w:val="tr-TR"/>
        </w:rPr>
      </w:pPr>
    </w:p>
    <w:p w14:paraId="013C6365" w14:textId="513C6C44" w:rsidR="000B7834" w:rsidRDefault="00EE267A" w:rsidP="00EE267A">
      <w:pPr>
        <w:pStyle w:val="ListParagraph"/>
        <w:spacing w:after="0" w:line="240" w:lineRule="atLeast"/>
        <w:ind w:left="360"/>
        <w:jc w:val="both"/>
        <w:rPr>
          <w:rFonts w:ascii="Garamond" w:hAnsi="Garamond"/>
          <w:lang w:val="tr-TR"/>
        </w:rPr>
      </w:pPr>
      <w:r w:rsidRPr="00EE267A">
        <w:rPr>
          <w:rFonts w:ascii="Garamond" w:hAnsi="Garamond"/>
          <w:b/>
          <w:lang w:val="tr-TR"/>
        </w:rPr>
        <w:t>Aylık Sabit İşletme Bedeli</w:t>
      </w:r>
      <w:r w:rsidR="00596552">
        <w:rPr>
          <w:rFonts w:ascii="Garamond" w:hAnsi="Garamond"/>
          <w:b/>
          <w:lang w:val="tr-TR"/>
        </w:rPr>
        <w:t>;</w:t>
      </w:r>
      <w:r w:rsidRPr="00EE267A">
        <w:rPr>
          <w:rFonts w:ascii="Garamond" w:hAnsi="Garamond"/>
          <w:lang w:val="tr-TR"/>
        </w:rPr>
        <w:t xml:space="preserve"> </w:t>
      </w:r>
      <w:r w:rsidR="000B7834" w:rsidRPr="00EE267A">
        <w:rPr>
          <w:rFonts w:ascii="Garamond" w:hAnsi="Garamond"/>
          <w:highlight w:val="yellow"/>
          <w:lang w:val="tr-TR"/>
        </w:rPr>
        <w:t>[●]</w:t>
      </w:r>
      <w:r w:rsidR="000B7834" w:rsidRPr="00EE267A">
        <w:rPr>
          <w:rFonts w:ascii="Garamond" w:hAnsi="Garamond"/>
          <w:lang w:val="tr-TR"/>
        </w:rPr>
        <w:t xml:space="preserve"> TL </w:t>
      </w:r>
      <w:r w:rsidR="000B7834" w:rsidRPr="00EE267A">
        <w:rPr>
          <w:rFonts w:ascii="Garamond" w:hAnsi="Garamond"/>
          <w:highlight w:val="yellow"/>
          <w:lang w:val="tr-TR"/>
        </w:rPr>
        <w:t>([●]</w:t>
      </w:r>
      <w:r w:rsidR="000B7834" w:rsidRPr="00EE267A">
        <w:rPr>
          <w:rFonts w:ascii="Garamond" w:hAnsi="Garamond"/>
          <w:lang w:val="tr-TR"/>
        </w:rPr>
        <w:t xml:space="preserve"> Türk Lirası)</w:t>
      </w:r>
      <w:r w:rsidR="008B531C" w:rsidRPr="00EE267A">
        <w:rPr>
          <w:rFonts w:ascii="Garamond" w:hAnsi="Garamond"/>
          <w:lang w:val="tr-TR"/>
        </w:rPr>
        <w:t xml:space="preserve"> +KDV</w:t>
      </w:r>
      <w:r w:rsidR="000B7834" w:rsidRPr="00EE267A">
        <w:rPr>
          <w:rFonts w:ascii="Garamond" w:hAnsi="Garamond"/>
          <w:lang w:val="tr-TR"/>
        </w:rPr>
        <w:t xml:space="preserve"> olup bu tutar her </w:t>
      </w:r>
      <w:r w:rsidR="00596552">
        <w:rPr>
          <w:rFonts w:ascii="Garamond" w:hAnsi="Garamond"/>
          <w:lang w:val="tr-TR"/>
        </w:rPr>
        <w:t>ayın</w:t>
      </w:r>
      <w:r w:rsidR="000B7834" w:rsidRPr="00EE267A">
        <w:rPr>
          <w:rFonts w:ascii="Garamond" w:hAnsi="Garamond"/>
          <w:lang w:val="tr-TR"/>
        </w:rPr>
        <w:t xml:space="preserve"> ilk günü BİLGİ’nin düzenleyeceği faturanın tebliği ile en çok 5 (beş) gün içinde</w:t>
      </w:r>
      <w:r w:rsidR="002A60BE">
        <w:rPr>
          <w:rFonts w:ascii="Garamond" w:hAnsi="Garamond"/>
          <w:lang w:val="tr-TR"/>
        </w:rPr>
        <w:t xml:space="preserve"> ödenecektir.</w:t>
      </w:r>
      <w:r w:rsidR="000B7834" w:rsidRPr="00EE267A">
        <w:rPr>
          <w:rFonts w:ascii="Garamond" w:hAnsi="Garamond"/>
          <w:lang w:val="tr-TR"/>
        </w:rPr>
        <w:t xml:space="preserve"> </w:t>
      </w:r>
    </w:p>
    <w:p w14:paraId="16124D4A" w14:textId="77777777" w:rsidR="00580B49" w:rsidRDefault="00580B49" w:rsidP="00EE267A">
      <w:pPr>
        <w:pStyle w:val="ListParagraph"/>
        <w:spacing w:after="0" w:line="240" w:lineRule="atLeast"/>
        <w:ind w:left="360"/>
        <w:jc w:val="both"/>
        <w:rPr>
          <w:rFonts w:ascii="Garamond" w:hAnsi="Garamond"/>
          <w:lang w:val="tr-TR"/>
        </w:rPr>
      </w:pPr>
    </w:p>
    <w:p w14:paraId="564FB65E" w14:textId="1EDFBD70" w:rsidR="002A60BE" w:rsidRPr="002A60BE" w:rsidRDefault="002A60BE" w:rsidP="00EE267A">
      <w:pPr>
        <w:pStyle w:val="ListParagraph"/>
        <w:spacing w:after="0" w:line="240" w:lineRule="atLeast"/>
        <w:ind w:left="360"/>
        <w:jc w:val="both"/>
        <w:rPr>
          <w:rFonts w:ascii="Garamond" w:hAnsi="Garamond"/>
          <w:lang w:val="tr-TR"/>
        </w:rPr>
      </w:pPr>
      <w:r>
        <w:rPr>
          <w:rFonts w:ascii="Garamond" w:hAnsi="Garamond"/>
          <w:b/>
          <w:lang w:val="tr-TR"/>
        </w:rPr>
        <w:t xml:space="preserve">Ciro İşletme Bedeli: </w:t>
      </w:r>
      <w:r w:rsidRPr="002A60BE">
        <w:rPr>
          <w:rFonts w:ascii="Garamond" w:hAnsi="Garamond"/>
          <w:lang w:val="tr-TR"/>
        </w:rPr>
        <w:t xml:space="preserve">“Aylık Sabit İşletme Bedeli”ne ek olarak her ay olmak üzere aylık cironun %10’u (yüzdeon) oranında </w:t>
      </w:r>
      <w:r w:rsidR="0010779A">
        <w:rPr>
          <w:rFonts w:ascii="Garamond" w:hAnsi="Garamond"/>
          <w:lang w:val="tr-TR"/>
        </w:rPr>
        <w:t xml:space="preserve">İşletmeci tarafından </w:t>
      </w:r>
      <w:r w:rsidRPr="002A60BE">
        <w:rPr>
          <w:rFonts w:ascii="Garamond" w:hAnsi="Garamond"/>
          <w:lang w:val="tr-TR"/>
        </w:rPr>
        <w:t xml:space="preserve">ödenecektir. İşletmeci her ayın son iş günü aylık ciro raporunu ve destekleyici tüm dokümanları BİLGİ’ye teslim etmekle yükümlü olup İşletmeci, </w:t>
      </w:r>
      <w:r w:rsidR="0010779A">
        <w:rPr>
          <w:rFonts w:ascii="Garamond" w:hAnsi="Garamond"/>
          <w:lang w:val="tr-TR"/>
        </w:rPr>
        <w:t xml:space="preserve">Ciro İşletme Bedeli’ni, </w:t>
      </w:r>
      <w:r w:rsidRPr="002A60BE">
        <w:rPr>
          <w:rFonts w:ascii="Garamond" w:hAnsi="Garamond"/>
          <w:lang w:val="tr-TR"/>
        </w:rPr>
        <w:t>ciro raporunun BİLGİ ile paylaşılmasına istinaden BİLGİ tarafından kesilecek faturanın tebliği ile en çok 5 (beş) gün içinde ödeyecektir.</w:t>
      </w:r>
    </w:p>
    <w:p w14:paraId="7783476A" w14:textId="77777777" w:rsidR="006871D3" w:rsidRPr="00A8096F" w:rsidRDefault="006871D3" w:rsidP="00A8096F">
      <w:pPr>
        <w:spacing w:after="0" w:line="240" w:lineRule="auto"/>
        <w:jc w:val="both"/>
        <w:rPr>
          <w:rFonts w:ascii="Garamond" w:hAnsi="Garamond"/>
          <w:lang w:val="tr-TR"/>
        </w:rPr>
      </w:pPr>
    </w:p>
    <w:p w14:paraId="7D80BE4E" w14:textId="7777777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 xml:space="preserve">Banka Hesap Bilgileri </w:t>
      </w:r>
    </w:p>
    <w:p w14:paraId="4F11A4E3" w14:textId="628080A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sahibi</w:t>
      </w:r>
      <w:r w:rsidRPr="00A8096F">
        <w:rPr>
          <w:rFonts w:ascii="Garamond" w:hAnsi="Garamond"/>
          <w:lang w:val="tr-TR"/>
        </w:rPr>
        <w:tab/>
        <w:t>: İstanbul Bilgi Üniversitesi İktisadi İşletmesi</w:t>
      </w:r>
    </w:p>
    <w:p w14:paraId="72EF7E4A" w14:textId="5880A823"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Banka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Garanti</w:t>
      </w:r>
      <w:proofErr w:type="spellEnd"/>
      <w:r w:rsidR="00A8096F" w:rsidRPr="00A8096F">
        <w:rPr>
          <w:rFonts w:ascii="Garamond" w:hAnsi="Garamond"/>
          <w:bCs/>
        </w:rPr>
        <w:t xml:space="preserve"> </w:t>
      </w:r>
      <w:proofErr w:type="spellStart"/>
      <w:r w:rsidR="00A8096F" w:rsidRPr="00A8096F">
        <w:rPr>
          <w:rFonts w:ascii="Garamond" w:hAnsi="Garamond"/>
          <w:bCs/>
        </w:rPr>
        <w:t>Bankası</w:t>
      </w:r>
      <w:proofErr w:type="spellEnd"/>
    </w:p>
    <w:p w14:paraId="68CCD750" w14:textId="7DD53E5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Beyoğlu</w:t>
      </w:r>
      <w:proofErr w:type="spellEnd"/>
      <w:r w:rsidR="00A8096F" w:rsidRPr="00A8096F">
        <w:rPr>
          <w:rFonts w:ascii="Garamond" w:hAnsi="Garamond"/>
          <w:bCs/>
        </w:rPr>
        <w:t xml:space="preserve"> </w:t>
      </w:r>
      <w:proofErr w:type="spellStart"/>
      <w:r w:rsidR="00A8096F" w:rsidRPr="00A8096F">
        <w:rPr>
          <w:rFonts w:ascii="Garamond" w:hAnsi="Garamond"/>
          <w:bCs/>
        </w:rPr>
        <w:t>Ticari</w:t>
      </w:r>
      <w:proofErr w:type="spellEnd"/>
    </w:p>
    <w:p w14:paraId="156D10C6" w14:textId="4A00401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Kodu</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1671</w:t>
      </w:r>
    </w:p>
    <w:p w14:paraId="14294750" w14:textId="0E9F1E9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6293585</w:t>
      </w:r>
    </w:p>
    <w:p w14:paraId="142F9997" w14:textId="1627910D" w:rsidR="00CD1AA0"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IBAN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lang w:val="tr-TR"/>
        </w:rPr>
        <w:t>TR43 0006 2001 6710 0006 2935 85</w:t>
      </w:r>
    </w:p>
    <w:p w14:paraId="06F44B7C" w14:textId="77777777" w:rsidR="00590BC6" w:rsidRDefault="00590BC6" w:rsidP="009C5C89">
      <w:pPr>
        <w:pStyle w:val="ListParagraph"/>
        <w:spacing w:after="0" w:line="240" w:lineRule="auto"/>
        <w:ind w:left="450" w:hanging="90"/>
        <w:jc w:val="both"/>
        <w:rPr>
          <w:rFonts w:ascii="Garamond" w:hAnsi="Garamond"/>
          <w:lang w:val="tr-TR"/>
        </w:rPr>
      </w:pPr>
    </w:p>
    <w:p w14:paraId="684ABC52" w14:textId="5D9BB65C" w:rsidR="00590BC6" w:rsidRPr="002F5612" w:rsidRDefault="00590BC6" w:rsidP="00590BC6">
      <w:pPr>
        <w:pStyle w:val="ListParagraph"/>
        <w:numPr>
          <w:ilvl w:val="1"/>
          <w:numId w:val="1"/>
        </w:numPr>
        <w:spacing w:after="0" w:line="240" w:lineRule="atLeast"/>
        <w:ind w:left="360" w:hanging="450"/>
        <w:jc w:val="both"/>
        <w:rPr>
          <w:rFonts w:ascii="Garamond" w:hAnsi="Garamond"/>
          <w:lang w:val="tr-TR"/>
        </w:rPr>
      </w:pPr>
      <w:r>
        <w:rPr>
          <w:rFonts w:ascii="Garamond" w:hAnsi="Garamond"/>
          <w:lang w:val="tr-TR"/>
        </w:rPr>
        <w:t xml:space="preserve">İşletmeci, </w:t>
      </w:r>
      <w:r w:rsidR="002A60BE">
        <w:rPr>
          <w:rFonts w:ascii="Garamond" w:hAnsi="Garamond"/>
          <w:lang w:val="tr-TR"/>
        </w:rPr>
        <w:t>işbu sözleşmenin 4.</w:t>
      </w:r>
      <w:r w:rsidR="0010779A">
        <w:rPr>
          <w:rFonts w:ascii="Garamond" w:hAnsi="Garamond"/>
          <w:lang w:val="tr-TR"/>
        </w:rPr>
        <w:t>4</w:t>
      </w:r>
      <w:r w:rsidR="002A60BE">
        <w:rPr>
          <w:rFonts w:ascii="Garamond" w:hAnsi="Garamond"/>
          <w:lang w:val="tr-TR"/>
        </w:rPr>
        <w:t>. numarasında belirlenen “Ciro İşletme Bedeli”nin hesaplanabilmesi için BİLGİ’ye her ayın son iş günü teslim etmekle yükümlü olduğu ciro raporunu</w:t>
      </w:r>
      <w:r w:rsidR="0010779A">
        <w:rPr>
          <w:rFonts w:ascii="Garamond" w:hAnsi="Garamond"/>
          <w:lang w:val="tr-TR"/>
        </w:rPr>
        <w:t xml:space="preserve"> geç teslim etmesi halinde, </w:t>
      </w:r>
      <w:r w:rsidR="0010779A" w:rsidRPr="002F5612">
        <w:rPr>
          <w:rFonts w:ascii="Garamond" w:hAnsi="Garamond"/>
          <w:lang w:val="tr-TR"/>
        </w:rPr>
        <w:t xml:space="preserve">yalnızca 2 (iki) defaya mahsus olmak üzere yazılı olarak uyarılacağını, ardından gecikilen her gün için 1.000 TL (bin Türk Lirası) ceza ödeyeceğini bilmekte ve kabul etmektedir. </w:t>
      </w:r>
    </w:p>
    <w:p w14:paraId="5FB51CB5" w14:textId="2EA7BE17" w:rsidR="005169BD" w:rsidRPr="002F5612" w:rsidRDefault="005169BD" w:rsidP="005169BD">
      <w:pPr>
        <w:spacing w:after="0" w:line="240" w:lineRule="auto"/>
        <w:jc w:val="both"/>
        <w:rPr>
          <w:rFonts w:ascii="Garamond" w:hAnsi="Garamond"/>
          <w:lang w:val="tr-TR"/>
        </w:rPr>
      </w:pPr>
    </w:p>
    <w:p w14:paraId="38BECEEC" w14:textId="60F5CD9B" w:rsidR="004D1B59" w:rsidRDefault="00580B49" w:rsidP="009C5C89">
      <w:pPr>
        <w:pStyle w:val="ListParagraph"/>
        <w:numPr>
          <w:ilvl w:val="1"/>
          <w:numId w:val="1"/>
        </w:numPr>
        <w:spacing w:after="0" w:line="240" w:lineRule="auto"/>
        <w:ind w:left="360" w:hanging="450"/>
        <w:jc w:val="both"/>
        <w:rPr>
          <w:rFonts w:ascii="Garamond" w:hAnsi="Garamond"/>
          <w:lang w:val="tr-TR"/>
        </w:rPr>
      </w:pPr>
      <w:r w:rsidRPr="002F5612">
        <w:rPr>
          <w:rFonts w:ascii="Garamond" w:hAnsi="Garamond"/>
          <w:lang w:val="tr-TR"/>
        </w:rPr>
        <w:t xml:space="preserve">Sözleşme süresi boyunca Aylık Sabit İşletme Bedelinde her yıl Eylül ayında bir önceki işletme yılına ait aylık sabit işletme bedeli baz alınarak hesaplanmak suretiyle, bir önceki yılın aynı ayına göre TÜFE değişim oranında BİLGİ tarafından otomatik olarak artırım yapılacaktır. </w:t>
      </w:r>
      <w:r w:rsidR="000B7834" w:rsidRPr="002F5612">
        <w:rPr>
          <w:rFonts w:ascii="Garamond" w:hAnsi="Garamond"/>
          <w:lang w:val="tr-TR"/>
        </w:rPr>
        <w:t>İşletmeci yapılan artırım oranının da dahil edildiği faturayı ödemekle yükümlü olup BİLGİ’nin artırıma ilişkin</w:t>
      </w:r>
      <w:r w:rsidR="000B7834">
        <w:rPr>
          <w:rFonts w:ascii="Garamond" w:hAnsi="Garamond"/>
          <w:lang w:val="tr-TR"/>
        </w:rPr>
        <w:t xml:space="preserve"> önceden bildirim yapmasına gerek bulunmamaktadır. </w:t>
      </w:r>
    </w:p>
    <w:p w14:paraId="4CE2A2EF" w14:textId="77777777" w:rsidR="000B7834" w:rsidRDefault="000B7834" w:rsidP="009C5C89">
      <w:pPr>
        <w:pStyle w:val="ListParagraph"/>
        <w:spacing w:after="0" w:line="240" w:lineRule="auto"/>
        <w:ind w:left="360" w:hanging="450"/>
        <w:jc w:val="both"/>
        <w:rPr>
          <w:rFonts w:ascii="Garamond" w:hAnsi="Garamond"/>
          <w:lang w:val="tr-TR"/>
        </w:rPr>
      </w:pPr>
    </w:p>
    <w:p w14:paraId="6F2E0E4A" w14:textId="50B88CEF" w:rsidR="000B7834" w:rsidRDefault="000B7834" w:rsidP="009C5C89">
      <w:pPr>
        <w:pStyle w:val="ListParagraph"/>
        <w:numPr>
          <w:ilvl w:val="1"/>
          <w:numId w:val="1"/>
        </w:numPr>
        <w:spacing w:after="0" w:line="240" w:lineRule="auto"/>
        <w:ind w:left="360" w:hanging="450"/>
        <w:jc w:val="both"/>
        <w:rPr>
          <w:rFonts w:ascii="Garamond" w:hAnsi="Garamond"/>
          <w:lang w:val="tr-TR"/>
        </w:rPr>
      </w:pPr>
      <w:r w:rsidRPr="005169BD">
        <w:rPr>
          <w:rFonts w:ascii="Garamond" w:hAnsi="Garamond"/>
          <w:lang w:val="tr-TR"/>
        </w:rPr>
        <w:t xml:space="preserve">İşletmeci BİLGİ tarafından kendisine tevdi edilen </w:t>
      </w:r>
      <w:r>
        <w:rPr>
          <w:rFonts w:ascii="Garamond" w:hAnsi="Garamond"/>
          <w:lang w:val="tr-TR"/>
        </w:rPr>
        <w:t>ve işbu sözleşmenin 3.2</w:t>
      </w:r>
      <w:r w:rsidR="00A8096F">
        <w:rPr>
          <w:rFonts w:ascii="Garamond" w:hAnsi="Garamond"/>
          <w:lang w:val="tr-TR"/>
        </w:rPr>
        <w:t>2</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içerisinde BİLGİ’nin </w:t>
      </w:r>
      <w:r>
        <w:rPr>
          <w:rFonts w:ascii="Garamond" w:hAnsi="Garamond"/>
          <w:lang w:val="tr-TR"/>
        </w:rPr>
        <w:t>yukarıda</w:t>
      </w:r>
      <w:r w:rsidRPr="005169BD">
        <w:rPr>
          <w:rFonts w:ascii="Garamond" w:hAnsi="Garamond"/>
          <w:lang w:val="tr-TR"/>
        </w:rPr>
        <w:t xml:space="preserve"> belirtilen banka hesabına nakden ve peşin olarak yatırılacaktır.</w:t>
      </w:r>
    </w:p>
    <w:p w14:paraId="46DA0681" w14:textId="77777777" w:rsidR="000B7834" w:rsidRDefault="000B7834" w:rsidP="009C5C89">
      <w:pPr>
        <w:pStyle w:val="ListParagraph"/>
        <w:spacing w:after="0" w:line="240" w:lineRule="auto"/>
        <w:ind w:left="360" w:hanging="450"/>
        <w:jc w:val="both"/>
        <w:rPr>
          <w:rFonts w:ascii="Garamond" w:hAnsi="Garamond"/>
          <w:lang w:val="tr-TR"/>
        </w:rPr>
      </w:pPr>
    </w:p>
    <w:p w14:paraId="36D3F245" w14:textId="55B62C5D" w:rsidR="000B7834" w:rsidRDefault="000B7834" w:rsidP="009C5C8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Aylık </w:t>
      </w:r>
      <w:r w:rsidRPr="005169BD">
        <w:rPr>
          <w:rFonts w:ascii="Garamond" w:hAnsi="Garamond"/>
          <w:lang w:val="tr-TR"/>
        </w:rPr>
        <w:t xml:space="preserve">İşletme </w:t>
      </w:r>
      <w:r>
        <w:rPr>
          <w:rFonts w:ascii="Garamond" w:hAnsi="Garamond"/>
          <w:lang w:val="tr-TR"/>
        </w:rPr>
        <w:t>Be</w:t>
      </w:r>
      <w:r w:rsidRPr="005169BD">
        <w:rPr>
          <w:rFonts w:ascii="Garamond" w:hAnsi="Garamond"/>
          <w:lang w:val="tr-TR"/>
        </w:rPr>
        <w:t xml:space="preserve">delinin </w:t>
      </w:r>
      <w:r>
        <w:rPr>
          <w:rFonts w:ascii="Garamond" w:hAnsi="Garamond"/>
          <w:lang w:val="tr-TR"/>
        </w:rPr>
        <w:t xml:space="preserve">ve yansıtma faturaların </w:t>
      </w:r>
      <w:r w:rsidRPr="005169BD">
        <w:rPr>
          <w:rFonts w:ascii="Garamond" w:hAnsi="Garamond"/>
          <w:lang w:val="tr-TR"/>
        </w:rPr>
        <w:t xml:space="preserve">süresi içerisinde ödenmemesi halinde herhangi bir </w:t>
      </w:r>
      <w:r>
        <w:rPr>
          <w:rFonts w:ascii="Garamond" w:hAnsi="Garamond"/>
          <w:lang w:val="tr-TR"/>
        </w:rPr>
        <w:t>i</w:t>
      </w:r>
      <w:r w:rsidRPr="005169BD">
        <w:rPr>
          <w:rFonts w:ascii="Garamond" w:hAnsi="Garamond"/>
          <w:lang w:val="tr-TR"/>
        </w:rPr>
        <w:t>htar ve ihbara gerek kalmaksızın aylık TCMB Borç Verme Faizi + 2 (İki) puan gecikme faizi yürütecek olup ödemenin zamanında yapılmaması durumunda BİLGİ ek bir ihtara gerek kalmaksızın elektrik, su tedarikini kesme hakkını haizdir.</w:t>
      </w:r>
    </w:p>
    <w:p w14:paraId="0E2BA66D" w14:textId="77777777" w:rsidR="000B7834" w:rsidRPr="000B7834" w:rsidRDefault="000B7834" w:rsidP="009C5C89">
      <w:pPr>
        <w:pStyle w:val="ListParagraph"/>
        <w:ind w:left="360" w:hanging="450"/>
        <w:rPr>
          <w:rFonts w:ascii="Garamond" w:hAnsi="Garamond"/>
          <w:lang w:val="tr-TR"/>
        </w:rPr>
      </w:pPr>
    </w:p>
    <w:p w14:paraId="5E6E5D1F" w14:textId="4C2ED972" w:rsidR="00580B49" w:rsidRPr="00580B49" w:rsidRDefault="000B7834" w:rsidP="00580B49">
      <w:pPr>
        <w:pStyle w:val="ListParagraph"/>
        <w:numPr>
          <w:ilvl w:val="1"/>
          <w:numId w:val="1"/>
        </w:numPr>
        <w:spacing w:after="0" w:line="240" w:lineRule="auto"/>
        <w:ind w:left="360" w:hanging="450"/>
        <w:jc w:val="both"/>
        <w:rPr>
          <w:rFonts w:ascii="Garamond" w:hAnsi="Garamond"/>
          <w:lang w:val="tr-TR"/>
        </w:rPr>
      </w:pPr>
      <w:r w:rsidRPr="005D6589">
        <w:rPr>
          <w:rFonts w:ascii="Garamond" w:hAnsi="Garamond"/>
          <w:lang w:val="tr-TR"/>
        </w:rPr>
        <w:t>BİLGİ işbu sözleşme kapsamında İşletmeci’ye mutabakat mektubu gönderecektir. İşletmeci’nin mutabık kalması halinde mutabakat mektubunu kaşe ve imzalı olarak BİLGİ’ye göndermesi gerekecektir.</w:t>
      </w:r>
    </w:p>
    <w:p w14:paraId="6780B2EB" w14:textId="272074E8" w:rsidR="000B7834" w:rsidRDefault="000B7834" w:rsidP="005169BD">
      <w:pPr>
        <w:spacing w:after="0" w:line="240" w:lineRule="auto"/>
        <w:jc w:val="both"/>
        <w:rPr>
          <w:rFonts w:ascii="Garamond" w:hAnsi="Garamond"/>
          <w:lang w:val="tr-TR"/>
        </w:rPr>
      </w:pPr>
    </w:p>
    <w:p w14:paraId="2331AFFD" w14:textId="4439503B" w:rsidR="000B406E" w:rsidRDefault="000B406E" w:rsidP="005169BD">
      <w:pPr>
        <w:spacing w:after="0" w:line="240" w:lineRule="auto"/>
        <w:jc w:val="both"/>
        <w:rPr>
          <w:rFonts w:ascii="Garamond" w:hAnsi="Garamond"/>
          <w:lang w:val="tr-TR"/>
        </w:rPr>
      </w:pPr>
    </w:p>
    <w:p w14:paraId="65C7C0AC" w14:textId="560DCFA4" w:rsidR="000B406E" w:rsidRDefault="000B406E" w:rsidP="005169BD">
      <w:pPr>
        <w:spacing w:after="0" w:line="240" w:lineRule="auto"/>
        <w:jc w:val="both"/>
        <w:rPr>
          <w:rFonts w:ascii="Garamond" w:hAnsi="Garamond"/>
          <w:lang w:val="tr-TR"/>
        </w:rPr>
      </w:pPr>
    </w:p>
    <w:p w14:paraId="6AE3BA44" w14:textId="3D6DADED" w:rsidR="002F5612" w:rsidRDefault="002F5612" w:rsidP="005169BD">
      <w:pPr>
        <w:spacing w:after="0" w:line="240" w:lineRule="auto"/>
        <w:jc w:val="both"/>
        <w:rPr>
          <w:rFonts w:ascii="Garamond" w:hAnsi="Garamond"/>
          <w:lang w:val="tr-TR"/>
        </w:rPr>
      </w:pPr>
    </w:p>
    <w:p w14:paraId="33B6343E" w14:textId="6FFEEB83" w:rsidR="002F5612" w:rsidRDefault="002F5612" w:rsidP="005169BD">
      <w:pPr>
        <w:spacing w:after="0" w:line="240" w:lineRule="auto"/>
        <w:jc w:val="both"/>
        <w:rPr>
          <w:rFonts w:ascii="Garamond" w:hAnsi="Garamond"/>
          <w:lang w:val="tr-TR"/>
        </w:rPr>
      </w:pPr>
    </w:p>
    <w:p w14:paraId="219DFB40" w14:textId="77777777" w:rsidR="002F5612" w:rsidRDefault="002F5612" w:rsidP="005169BD">
      <w:pPr>
        <w:spacing w:after="0" w:line="240" w:lineRule="auto"/>
        <w:jc w:val="both"/>
        <w:rPr>
          <w:rFonts w:ascii="Garamond" w:hAnsi="Garamond"/>
          <w:lang w:val="tr-TR"/>
        </w:rPr>
      </w:pPr>
    </w:p>
    <w:p w14:paraId="0E5FA946" w14:textId="0E6FF3E5" w:rsidR="00BC5217" w:rsidRDefault="00BC5217" w:rsidP="0038049B">
      <w:pPr>
        <w:spacing w:after="0" w:line="240" w:lineRule="auto"/>
        <w:jc w:val="both"/>
        <w:rPr>
          <w:rFonts w:ascii="Garamond" w:hAnsi="Garamond"/>
          <w:lang w:val="tr-TR"/>
        </w:rPr>
      </w:pPr>
    </w:p>
    <w:p w14:paraId="46D6FE7C" w14:textId="62D793E2" w:rsidR="000E4253" w:rsidRDefault="000E4253" w:rsidP="000E4253">
      <w:pPr>
        <w:pStyle w:val="ListParagraph"/>
        <w:numPr>
          <w:ilvl w:val="0"/>
          <w:numId w:val="4"/>
        </w:numPr>
        <w:rPr>
          <w:rFonts w:ascii="Garamond" w:hAnsi="Garamond"/>
          <w:b/>
          <w:lang w:val="tr-TR"/>
        </w:rPr>
      </w:pPr>
      <w:r w:rsidRPr="000E4253">
        <w:rPr>
          <w:rFonts w:ascii="Garamond" w:hAnsi="Garamond"/>
          <w:b/>
          <w:lang w:val="tr-TR"/>
        </w:rPr>
        <w:lastRenderedPageBreak/>
        <w:t>SÖZLEŞMESİNİN SÜRESİ, SONA ERMESİ VE FESHİ</w:t>
      </w:r>
    </w:p>
    <w:p w14:paraId="0351332D" w14:textId="77777777" w:rsidR="00A8096F" w:rsidRDefault="00A8096F" w:rsidP="00A8096F">
      <w:pPr>
        <w:pStyle w:val="ListParagraph"/>
        <w:ind w:left="360"/>
        <w:rPr>
          <w:rFonts w:ascii="Garamond" w:hAnsi="Garamond"/>
          <w:b/>
          <w:lang w:val="tr-TR"/>
        </w:rPr>
      </w:pPr>
    </w:p>
    <w:p w14:paraId="01531511" w14:textId="45E5E573" w:rsidR="00A8096F" w:rsidRPr="002F5612" w:rsidRDefault="000E4253" w:rsidP="00580B49">
      <w:pPr>
        <w:pStyle w:val="ListParagraph"/>
        <w:numPr>
          <w:ilvl w:val="0"/>
          <w:numId w:val="6"/>
        </w:numPr>
        <w:tabs>
          <w:tab w:val="left" w:pos="0"/>
        </w:tabs>
        <w:ind w:left="360" w:hanging="450"/>
        <w:jc w:val="both"/>
        <w:rPr>
          <w:rFonts w:ascii="Garamond" w:hAnsi="Garamond"/>
          <w:lang w:val="tr-TR"/>
        </w:rPr>
      </w:pPr>
      <w:r w:rsidRPr="002F5612">
        <w:rPr>
          <w:rFonts w:ascii="Garamond" w:hAnsi="Garamond"/>
          <w:lang w:val="tr-TR"/>
        </w:rPr>
        <w:t xml:space="preserve">İşbu Sözleşme; </w:t>
      </w:r>
      <w:r w:rsidR="006871D3" w:rsidRPr="002F5612">
        <w:rPr>
          <w:rFonts w:ascii="Garamond" w:hAnsi="Garamond"/>
          <w:lang w:val="tr-TR"/>
        </w:rPr>
        <w:t xml:space="preserve">imza tarihinden itibaren 5 (beş) yıl süre ile yürürlükte kalacaktır. </w:t>
      </w:r>
      <w:r w:rsidRPr="002F5612">
        <w:rPr>
          <w:rFonts w:ascii="Garamond" w:hAnsi="Garamond"/>
          <w:lang w:val="tr-TR"/>
        </w:rPr>
        <w:t xml:space="preserve"> Sözleşme, süresi sonunda herhangi bir işleme gerek kalmaksızın kendiliğinden sona erecektir. </w:t>
      </w:r>
      <w:r w:rsidR="00F5795A" w:rsidRPr="002F5612">
        <w:rPr>
          <w:rFonts w:ascii="Garamond" w:hAnsi="Garamond"/>
          <w:lang w:val="tr-TR"/>
        </w:rPr>
        <w:t xml:space="preserve"> </w:t>
      </w:r>
    </w:p>
    <w:p w14:paraId="62C02B89" w14:textId="77777777" w:rsidR="00A8096F" w:rsidRPr="00A8096F" w:rsidRDefault="00A8096F" w:rsidP="00A8096F">
      <w:pPr>
        <w:pStyle w:val="ListParagraph"/>
        <w:tabs>
          <w:tab w:val="left" w:pos="0"/>
        </w:tabs>
        <w:ind w:left="360"/>
        <w:jc w:val="both"/>
        <w:rPr>
          <w:rFonts w:ascii="Garamond" w:hAnsi="Garamond"/>
          <w:lang w:val="tr-TR"/>
        </w:rPr>
      </w:pPr>
    </w:p>
    <w:p w14:paraId="4C1E58EF" w14:textId="1B8200E0" w:rsidR="000E4253" w:rsidRDefault="000E4253"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Sözleşme süresince İşletmeci’den kaynaklanan hizmet kusurlarının olduğu iddia edilirse BİLGİ, </w:t>
      </w:r>
      <w:r w:rsidR="005F315F" w:rsidRPr="009C5C89">
        <w:rPr>
          <w:rFonts w:ascii="Garamond" w:hAnsi="Garamond"/>
          <w:lang w:val="tr-TR"/>
        </w:rPr>
        <w:t>İşletmeci’</w:t>
      </w:r>
      <w:r w:rsidRPr="009C5C89">
        <w:rPr>
          <w:rFonts w:ascii="Garamond" w:hAnsi="Garamond"/>
          <w:lang w:val="tr-TR"/>
        </w:rPr>
        <w:t xml:space="preserve">'yi kusurlu olduğunu düşündüğü konunun açık tanımı ile birlikte yazılı olarak uyaracak ve kusurun gereğine göre en fazla 15 (onbeş) gün içerisinde giderilmesini talep edecektir. Tanımlanan ve giderilmesi istenen kusurun süresi içerisinde giderilmemesi halinde BİLGİ aynı uyarıyı ikinci kez yapacak ve tekrar kusurun 1 (bir) gün içerisinde giderilmesini talep edecektir. Kusurun ikinci kez giderilmemesi halinde BİLGİ Sözleşme’yi haklı nedenle feshedebilecektir. Tanımlanan kusurun giderilmesi halinde yapılan uyarılar olmamış sayılacaktır. </w:t>
      </w:r>
    </w:p>
    <w:p w14:paraId="65685509" w14:textId="77777777" w:rsidR="00A8096F" w:rsidRPr="009C5C89" w:rsidRDefault="00A8096F" w:rsidP="00A8096F">
      <w:pPr>
        <w:pStyle w:val="ListParagraph"/>
        <w:tabs>
          <w:tab w:val="left" w:pos="0"/>
        </w:tabs>
        <w:ind w:left="360"/>
        <w:jc w:val="both"/>
        <w:rPr>
          <w:rFonts w:ascii="Garamond" w:hAnsi="Garamond"/>
          <w:lang w:val="tr-TR"/>
        </w:rPr>
      </w:pPr>
    </w:p>
    <w:p w14:paraId="1B96E66C" w14:textId="2FBC38D7" w:rsidR="00A8096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BİLGİ,  İşletmeci’ye 2 (iki) ay önceden yazılı ihbarda bulunmak suretiyle sözleşmeyi tazminatsız olarak feshetmeye yetkilidir. Bu durumda İşletmeci, BİLGİ’den tazminat vs. herhangi bir nam ve ad altında talepte bulunamaz. </w:t>
      </w:r>
      <w:r w:rsidR="009D6E12" w:rsidRPr="009C5C89">
        <w:rPr>
          <w:rFonts w:ascii="Garamond" w:hAnsi="Garamond"/>
          <w:lang w:val="tr-TR"/>
        </w:rPr>
        <w:t>İşbu sözleşmenin 6.4. numaralı maddesindeki haklar saklıdır.</w:t>
      </w:r>
    </w:p>
    <w:p w14:paraId="60C95685" w14:textId="77777777" w:rsidR="00A8096F" w:rsidRPr="00A8096F" w:rsidRDefault="00A8096F" w:rsidP="00A8096F">
      <w:pPr>
        <w:pStyle w:val="ListParagraph"/>
        <w:rPr>
          <w:rFonts w:ascii="Garamond" w:hAnsi="Garamond"/>
          <w:lang w:val="tr-TR"/>
        </w:rPr>
      </w:pPr>
    </w:p>
    <w:p w14:paraId="62DD59C2" w14:textId="77777777" w:rsidR="00A8096F" w:rsidRPr="00A8096F" w:rsidRDefault="00A8096F" w:rsidP="00A8096F">
      <w:pPr>
        <w:pStyle w:val="ListParagraph"/>
        <w:tabs>
          <w:tab w:val="left" w:pos="0"/>
        </w:tabs>
        <w:ind w:left="360"/>
        <w:jc w:val="both"/>
        <w:rPr>
          <w:rFonts w:ascii="Garamond" w:hAnsi="Garamond"/>
          <w:lang w:val="tr-TR"/>
        </w:rPr>
      </w:pPr>
    </w:p>
    <w:p w14:paraId="752B046A" w14:textId="77777777" w:rsidR="005F315F" w:rsidRPr="009C5C89"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İşletmeci BİLGİ’ye 6 (altı) ay önceden yazılı ihbarda bulunmak suretiyle sözleşmeyi feshedebilir. İşletmeci, her halükarda, işbu sözleşmeyi akademik yıl içerisinde sona erecek şekilde feshetmeyeceğini peşinen kabul, beyan ve taahhüt eder.</w:t>
      </w:r>
    </w:p>
    <w:p w14:paraId="50C63F1C" w14:textId="2F91A4DE"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İşbu Sözleşme’de İşletmeci tarafından ödenmesi gereken AYLIK İŞLETME bedellerinin İşletmeci tarafından 1 (bir) takvim yılı içerisinde 2 (iki) kez geç ödemesi halinde BİLGİ 'nin tüm kar kaybı, zarar ve tazminat hakları saklı kalmak üzere işbu Sözleşme’yi derhal haklı nedenle fesih etme hakkı doğar. </w:t>
      </w:r>
    </w:p>
    <w:p w14:paraId="016EB14B" w14:textId="77777777" w:rsidR="00A8096F" w:rsidRPr="009C5C89" w:rsidRDefault="00A8096F" w:rsidP="00A8096F">
      <w:pPr>
        <w:pStyle w:val="ListParagraph"/>
        <w:tabs>
          <w:tab w:val="left" w:pos="0"/>
        </w:tabs>
        <w:ind w:left="360"/>
        <w:jc w:val="both"/>
        <w:rPr>
          <w:rFonts w:ascii="Garamond" w:hAnsi="Garamond"/>
          <w:lang w:val="tr-TR"/>
        </w:rPr>
      </w:pPr>
    </w:p>
    <w:p w14:paraId="67615BC4" w14:textId="429FA284" w:rsidR="00A8096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BİLGİ’yi de esaslı şekilde zarara uğratması halinde, derhal fesih sebebidir. </w:t>
      </w:r>
    </w:p>
    <w:p w14:paraId="57FE13D8" w14:textId="77777777" w:rsidR="00A8096F" w:rsidRPr="00A8096F" w:rsidRDefault="00A8096F" w:rsidP="00A8096F">
      <w:pPr>
        <w:pStyle w:val="ListParagraph"/>
        <w:rPr>
          <w:rFonts w:ascii="Garamond" w:hAnsi="Garamond"/>
          <w:lang w:val="tr-TR"/>
        </w:rPr>
      </w:pPr>
    </w:p>
    <w:p w14:paraId="012A8A08" w14:textId="77777777" w:rsidR="00A8096F" w:rsidRPr="00A8096F" w:rsidRDefault="00A8096F" w:rsidP="00A8096F">
      <w:pPr>
        <w:pStyle w:val="ListParagraph"/>
        <w:tabs>
          <w:tab w:val="left" w:pos="0"/>
        </w:tabs>
        <w:ind w:left="360"/>
        <w:jc w:val="both"/>
        <w:rPr>
          <w:rFonts w:ascii="Garamond" w:hAnsi="Garamond"/>
          <w:lang w:val="tr-TR"/>
        </w:rPr>
      </w:pPr>
    </w:p>
    <w:p w14:paraId="3EECBB58" w14:textId="22E5E8DA"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kendisine tahsis edilen açık ve kapalı alanları işbu Sözleşme’nin amaçları dışında kullanmayacaktır. Bu halde; BİLGİ,  İşletmeci 'yi yazılı olarak uyaracak ve amaç dışı kullanımın derhal sona erdirilmesini talep edecektir. Yazılı ihtar ve tanınan süreye rağmen amaç dışı kullanım sürüyorsa, BİLGİ iş bu Sözleşme’yi derhal tek taraflı olarak fesih edebilecek ve oluşan kar kaybı, maddi manevi zararlarını derhal talep edebilecektir. </w:t>
      </w:r>
    </w:p>
    <w:p w14:paraId="6922BB20" w14:textId="77777777" w:rsidR="00A8096F" w:rsidRPr="009C5C89" w:rsidRDefault="00A8096F" w:rsidP="00A8096F">
      <w:pPr>
        <w:pStyle w:val="ListParagraph"/>
        <w:tabs>
          <w:tab w:val="left" w:pos="0"/>
        </w:tabs>
        <w:ind w:left="360"/>
        <w:jc w:val="both"/>
        <w:rPr>
          <w:rFonts w:ascii="Garamond" w:hAnsi="Garamond"/>
          <w:lang w:val="tr-TR"/>
        </w:rPr>
      </w:pPr>
    </w:p>
    <w:p w14:paraId="7A6478FD" w14:textId="325F854D" w:rsidR="00A8096F" w:rsidRPr="00580B49" w:rsidRDefault="005F315F" w:rsidP="00580B49">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İşletmeci’nin ruhsatlarının ve/veya izinlerinin herhangi bir sebeple resmi mercilerce iptal edilmesi halinde ve bu iptal sebeplerinin BİLGİ’den veya işletmenin kendisinden kaynaklanmaması kaydıyla BİLGİ herhangi bir tazminat ödeme yükümlülüğü olmaksızın sözleşmeyi tek taraflı olarak feshedebilir.</w:t>
      </w:r>
    </w:p>
    <w:p w14:paraId="655EA172" w14:textId="77777777" w:rsidR="00A8096F" w:rsidRPr="00A8096F" w:rsidRDefault="00A8096F" w:rsidP="00A8096F">
      <w:pPr>
        <w:pStyle w:val="ListParagraph"/>
        <w:tabs>
          <w:tab w:val="left" w:pos="0"/>
        </w:tabs>
        <w:ind w:left="360"/>
        <w:jc w:val="both"/>
        <w:rPr>
          <w:rFonts w:ascii="Garamond" w:hAnsi="Garamond"/>
          <w:lang w:val="tr-TR"/>
        </w:rPr>
      </w:pPr>
    </w:p>
    <w:p w14:paraId="31DC4317" w14:textId="14DAA868" w:rsidR="002322AC" w:rsidRPr="00580B49" w:rsidRDefault="005F315F" w:rsidP="00580B49">
      <w:pPr>
        <w:pStyle w:val="ListParagraph"/>
        <w:numPr>
          <w:ilvl w:val="0"/>
          <w:numId w:val="6"/>
        </w:numPr>
        <w:tabs>
          <w:tab w:val="left" w:pos="0"/>
          <w:tab w:val="left" w:pos="720"/>
        </w:tabs>
        <w:ind w:left="360" w:hanging="450"/>
        <w:jc w:val="both"/>
        <w:rPr>
          <w:rFonts w:ascii="Garamond" w:hAnsi="Garamond"/>
          <w:lang w:val="tr-TR"/>
        </w:rPr>
      </w:pPr>
      <w:r w:rsidRPr="009C5C89">
        <w:rPr>
          <w:rFonts w:ascii="Garamond" w:hAnsi="Garamond"/>
          <w:lang w:val="tr-TR"/>
        </w:rPr>
        <w:t xml:space="preserve">BİLGİ’nin personelinin, öğrencilerinin, ziyaretçilerinin veya çevredeki 3. şahısların işletme ile ilgili işletme kalitesi ya da başka bir sebeple şikâyette bulunmaları halinde BİLGİ, söz konusu şikâyetleri derhal İşletmeci’ye iletecek, İşletmeci söz konusu şikâyetlerin giderilmesi için gerekli azami çabayı gösterecektir. Söz konusu şikâyetlerin bildirime rağmen 1 yıl içerisinde 20 adede ulaşması halinde BİLGİ'nin tüm kar kaybı, zarar ve tazminat hakları saklı kalmak üzere işbu Sözleşme’yi derhal haklı nedenle fesih etme hakkı doğar. </w:t>
      </w:r>
    </w:p>
    <w:p w14:paraId="19486284" w14:textId="77777777" w:rsidR="002322AC" w:rsidRPr="000E4253" w:rsidRDefault="002322AC" w:rsidP="009D6E12">
      <w:pPr>
        <w:pStyle w:val="ListParagraph"/>
        <w:rPr>
          <w:rFonts w:ascii="Garamond" w:hAnsi="Garamond"/>
          <w:b/>
          <w:lang w:val="tr-TR"/>
        </w:rPr>
      </w:pPr>
    </w:p>
    <w:p w14:paraId="02633139" w14:textId="74BD7F6C" w:rsidR="009D6E12" w:rsidRPr="002322AC" w:rsidRDefault="000E4253" w:rsidP="009D6E12">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lastRenderedPageBreak/>
        <w:t>TEMİNAT MEKTUBU</w:t>
      </w:r>
    </w:p>
    <w:p w14:paraId="47F2096D" w14:textId="2B60665A" w:rsidR="00BC5D43" w:rsidRPr="009D6E12" w:rsidRDefault="00BC5D43" w:rsidP="0038049B">
      <w:pPr>
        <w:spacing w:after="0" w:line="240" w:lineRule="auto"/>
        <w:jc w:val="both"/>
        <w:rPr>
          <w:rFonts w:ascii="Garamond" w:hAnsi="Garamond"/>
          <w:b/>
          <w:lang w:val="tr-TR"/>
        </w:rPr>
      </w:pPr>
    </w:p>
    <w:p w14:paraId="18C6FB82" w14:textId="1D5A161C" w:rsidR="00645ACD" w:rsidRPr="00146679" w:rsidRDefault="009D6E12" w:rsidP="00A8096F">
      <w:pPr>
        <w:spacing w:after="0" w:line="240" w:lineRule="auto"/>
        <w:ind w:left="360" w:hanging="450"/>
        <w:jc w:val="both"/>
        <w:rPr>
          <w:rFonts w:ascii="Garamond" w:hAnsi="Garamond"/>
          <w:lang w:val="tr-TR"/>
        </w:rPr>
      </w:pPr>
      <w:r w:rsidRPr="00146679">
        <w:rPr>
          <w:rFonts w:ascii="Garamond" w:hAnsi="Garamond"/>
          <w:b/>
          <w:lang w:val="tr-TR"/>
        </w:rPr>
        <w:t>6.1</w:t>
      </w:r>
      <w:r w:rsidR="00645ACD" w:rsidRPr="00146679">
        <w:rPr>
          <w:rFonts w:ascii="Garamond" w:hAnsi="Garamond"/>
          <w:lang w:val="tr-TR"/>
        </w:rPr>
        <w:tab/>
      </w:r>
      <w:r w:rsidR="00A8096F" w:rsidRPr="00146679">
        <w:rPr>
          <w:rFonts w:ascii="Garamond" w:hAnsi="Garamond"/>
          <w:lang w:val="tr-TR"/>
        </w:rPr>
        <w:t>FİRMA, işbu sözleşme kapsamında</w:t>
      </w:r>
      <w:r w:rsidR="00146679">
        <w:rPr>
          <w:rFonts w:ascii="Garamond" w:hAnsi="Garamond"/>
          <w:lang w:val="tr-TR"/>
        </w:rPr>
        <w:t xml:space="preserve"> toplam </w:t>
      </w:r>
      <w:r w:rsidR="006871D3">
        <w:rPr>
          <w:rFonts w:ascii="Garamond" w:hAnsi="Garamond"/>
          <w:lang w:val="tr-TR"/>
        </w:rPr>
        <w:t xml:space="preserve">5 (beş) yıllık </w:t>
      </w:r>
      <w:bookmarkStart w:id="1" w:name="_Hlk79500765"/>
      <w:r w:rsidR="006871D3">
        <w:rPr>
          <w:rFonts w:ascii="Garamond" w:hAnsi="Garamond"/>
          <w:lang w:val="tr-TR"/>
        </w:rPr>
        <w:t>“Aylık İşletme Bedeli”</w:t>
      </w:r>
      <w:r w:rsidR="002322AC">
        <w:rPr>
          <w:rFonts w:ascii="Garamond" w:hAnsi="Garamond"/>
          <w:lang w:val="tr-TR"/>
        </w:rPr>
        <w:t xml:space="preserve">(Aylık Sabit İşletme Bedeli ve Ciro İşletme Bedeli toplamı) </w:t>
      </w:r>
      <w:bookmarkEnd w:id="1"/>
      <w:r w:rsidR="002322AC">
        <w:rPr>
          <w:rFonts w:ascii="Garamond" w:hAnsi="Garamond"/>
          <w:lang w:val="tr-TR"/>
        </w:rPr>
        <w:t>ve</w:t>
      </w:r>
      <w:r w:rsidR="00F5795A">
        <w:rPr>
          <w:rFonts w:ascii="Garamond" w:hAnsi="Garamond"/>
          <w:lang w:val="tr-TR"/>
        </w:rPr>
        <w:t xml:space="preserve"> </w:t>
      </w:r>
      <w:r w:rsidR="002322AC">
        <w:rPr>
          <w:rFonts w:ascii="Garamond" w:hAnsi="Garamond"/>
          <w:lang w:val="tr-TR"/>
        </w:rPr>
        <w:t>G</w:t>
      </w:r>
      <w:r w:rsidR="00F5795A">
        <w:rPr>
          <w:rFonts w:ascii="Garamond" w:hAnsi="Garamond"/>
          <w:lang w:val="tr-TR"/>
        </w:rPr>
        <w:t xml:space="preserve">iriş </w:t>
      </w:r>
      <w:r w:rsidR="006871D3">
        <w:rPr>
          <w:rFonts w:ascii="Garamond" w:hAnsi="Garamond"/>
          <w:lang w:val="tr-TR"/>
        </w:rPr>
        <w:t xml:space="preserve">Bedeli </w:t>
      </w:r>
      <w:r w:rsidR="00F5795A">
        <w:rPr>
          <w:rFonts w:ascii="Garamond" w:hAnsi="Garamond"/>
          <w:lang w:val="tr-TR"/>
        </w:rPr>
        <w:t>toplamının</w:t>
      </w:r>
      <w:r w:rsidR="00A8096F" w:rsidRPr="00146679">
        <w:rPr>
          <w:rFonts w:ascii="Garamond" w:hAnsi="Garamond"/>
          <w:lang w:val="tr-TR"/>
        </w:rPr>
        <w:t xml:space="preserve"> %6’sı (yüzde altı) tutarında, en </w:t>
      </w:r>
      <w:r w:rsidR="00A8096F" w:rsidRPr="002F5612">
        <w:rPr>
          <w:rFonts w:ascii="Garamond" w:hAnsi="Garamond"/>
          <w:lang w:val="tr-TR"/>
        </w:rPr>
        <w:t xml:space="preserve">az </w:t>
      </w:r>
      <w:r w:rsidR="00580B49" w:rsidRPr="002F5612">
        <w:rPr>
          <w:rFonts w:ascii="Garamond" w:hAnsi="Garamond"/>
          <w:lang w:val="tr-TR"/>
        </w:rPr>
        <w:t xml:space="preserve">72 </w:t>
      </w:r>
      <w:r w:rsidR="006871D3" w:rsidRPr="002F5612">
        <w:rPr>
          <w:rFonts w:ascii="Garamond" w:hAnsi="Garamond"/>
          <w:lang w:val="tr-TR"/>
        </w:rPr>
        <w:t xml:space="preserve"> (</w:t>
      </w:r>
      <w:r w:rsidR="00580B49" w:rsidRPr="002F5612">
        <w:rPr>
          <w:rFonts w:ascii="Garamond" w:hAnsi="Garamond"/>
          <w:lang w:val="tr-TR"/>
        </w:rPr>
        <w:t>yetmişiki</w:t>
      </w:r>
      <w:r w:rsidR="006871D3" w:rsidRPr="002F5612">
        <w:rPr>
          <w:rFonts w:ascii="Garamond" w:hAnsi="Garamond"/>
          <w:lang w:val="tr-TR"/>
        </w:rPr>
        <w:t>)</w:t>
      </w:r>
      <w:r w:rsidR="00A8096F" w:rsidRPr="00146679">
        <w:rPr>
          <w:rFonts w:ascii="Garamond" w:hAnsi="Garamond"/>
          <w:lang w:val="tr-TR"/>
        </w:rPr>
        <w:t xml:space="preserve"> ay</w:t>
      </w:r>
      <w:r w:rsidR="006871D3">
        <w:rPr>
          <w:rFonts w:ascii="Garamond" w:hAnsi="Garamond"/>
          <w:lang w:val="tr-TR"/>
        </w:rPr>
        <w:t>lık</w:t>
      </w:r>
      <w:r w:rsidR="00A8096F" w:rsidRPr="00146679">
        <w:rPr>
          <w:rFonts w:ascii="Garamond" w:hAnsi="Garamond"/>
          <w:lang w:val="tr-TR"/>
        </w:rPr>
        <w:t>, şartsız, kat’i ve görüldüğünde nakden ve defaten ödemeli kesin teminat vermeyi taahhüt etmektedir.</w:t>
      </w:r>
    </w:p>
    <w:p w14:paraId="24AB6592" w14:textId="77777777" w:rsidR="00645ACD" w:rsidRPr="00146679" w:rsidRDefault="00645ACD" w:rsidP="00645ACD">
      <w:pPr>
        <w:spacing w:after="0" w:line="240" w:lineRule="auto"/>
        <w:jc w:val="both"/>
        <w:rPr>
          <w:rFonts w:ascii="Garamond" w:hAnsi="Garamond"/>
          <w:lang w:val="tr-TR"/>
        </w:rPr>
      </w:pPr>
    </w:p>
    <w:p w14:paraId="2C4356AD" w14:textId="0510ECEE" w:rsidR="00BC5D43" w:rsidRPr="00146679" w:rsidRDefault="00645ACD" w:rsidP="00A8096F">
      <w:pPr>
        <w:spacing w:after="0" w:line="240" w:lineRule="auto"/>
        <w:ind w:left="360" w:hanging="450"/>
        <w:jc w:val="both"/>
        <w:rPr>
          <w:rFonts w:ascii="Garamond" w:hAnsi="Garamond"/>
          <w:lang w:val="tr-TR"/>
        </w:rPr>
      </w:pPr>
      <w:r w:rsidRPr="00146679">
        <w:rPr>
          <w:rFonts w:ascii="Garamond" w:hAnsi="Garamond"/>
          <w:b/>
          <w:lang w:val="tr-TR"/>
        </w:rPr>
        <w:t>6.2</w:t>
      </w:r>
      <w:r w:rsidRPr="00146679">
        <w:rPr>
          <w:rFonts w:ascii="Garamond" w:hAnsi="Garamond"/>
          <w:lang w:val="tr-TR"/>
        </w:rPr>
        <w:tab/>
        <w:t xml:space="preserve"> Sözleşme süresinin sonunda veya herhangi bir sebeple sona ermesi halinde, İşletmeci tarafından sözleşmeden doğan yükümlülüklerin yerine getirilmesi kaydıyla, teminat mektubu </w:t>
      </w:r>
      <w:r w:rsidR="0044066B" w:rsidRPr="00146679">
        <w:rPr>
          <w:rFonts w:ascii="Garamond" w:hAnsi="Garamond"/>
          <w:lang w:val="tr-TR"/>
        </w:rPr>
        <w:t>3</w:t>
      </w:r>
      <w:r w:rsidRPr="00146679">
        <w:rPr>
          <w:rFonts w:ascii="Garamond" w:hAnsi="Garamond"/>
          <w:lang w:val="tr-TR"/>
        </w:rPr>
        <w:t xml:space="preserve"> (</w:t>
      </w:r>
      <w:r w:rsidR="0044066B" w:rsidRPr="00146679">
        <w:rPr>
          <w:rFonts w:ascii="Garamond" w:hAnsi="Garamond"/>
          <w:lang w:val="tr-TR"/>
        </w:rPr>
        <w:t>üç</w:t>
      </w:r>
      <w:r w:rsidRPr="00146679">
        <w:rPr>
          <w:rFonts w:ascii="Garamond" w:hAnsi="Garamond"/>
          <w:lang w:val="tr-TR"/>
        </w:rPr>
        <w:t>) ay içerisinde İşletmeci’ye iade edilecektir.</w:t>
      </w:r>
    </w:p>
    <w:p w14:paraId="7EB01FFE" w14:textId="5412FA3A" w:rsidR="00645ACD" w:rsidRPr="00146679" w:rsidRDefault="00645ACD" w:rsidP="00A8096F">
      <w:pPr>
        <w:spacing w:after="0" w:line="240" w:lineRule="auto"/>
        <w:ind w:left="360" w:hanging="450"/>
        <w:jc w:val="both"/>
        <w:rPr>
          <w:rFonts w:ascii="Garamond" w:hAnsi="Garamond"/>
          <w:lang w:val="tr-TR"/>
        </w:rPr>
      </w:pPr>
    </w:p>
    <w:p w14:paraId="5CE86E43" w14:textId="7953993A" w:rsidR="00645ACD" w:rsidRPr="00146679" w:rsidRDefault="00645ACD" w:rsidP="00A8096F">
      <w:pPr>
        <w:spacing w:after="0" w:line="240" w:lineRule="auto"/>
        <w:ind w:left="360" w:hanging="450"/>
        <w:jc w:val="both"/>
        <w:rPr>
          <w:rFonts w:ascii="Garamond" w:hAnsi="Garamond"/>
          <w:lang w:val="tr-TR"/>
        </w:rPr>
      </w:pPr>
      <w:r w:rsidRPr="00146679">
        <w:rPr>
          <w:rFonts w:ascii="Garamond" w:hAnsi="Garamond"/>
          <w:b/>
          <w:lang w:val="tr-TR"/>
        </w:rPr>
        <w:t>6.3</w:t>
      </w:r>
      <w:r w:rsidRPr="00146679">
        <w:rPr>
          <w:rFonts w:ascii="Garamond" w:hAnsi="Garamond"/>
          <w:lang w:val="tr-TR"/>
        </w:rPr>
        <w:tab/>
      </w:r>
      <w:r w:rsidR="00EC4C5D" w:rsidRPr="00146679">
        <w:rPr>
          <w:rFonts w:ascii="Garamond" w:hAnsi="Garamond"/>
          <w:lang w:val="tr-TR"/>
        </w:rPr>
        <w:t>Sözleşme</w:t>
      </w:r>
      <w:r w:rsidR="00146679">
        <w:rPr>
          <w:rFonts w:ascii="Garamond" w:hAnsi="Garamond"/>
          <w:lang w:val="tr-TR"/>
        </w:rPr>
        <w:t xml:space="preserve">’nin 7. maddesinde </w:t>
      </w:r>
      <w:r w:rsidR="00EC4C5D" w:rsidRPr="00146679">
        <w:rPr>
          <w:rFonts w:ascii="Garamond" w:hAnsi="Garamond"/>
          <w:lang w:val="tr-TR"/>
        </w:rPr>
        <w:t xml:space="preserve">düzenlenen hükümler saklı kalmak üzere, </w:t>
      </w:r>
      <w:r w:rsidRPr="00146679">
        <w:rPr>
          <w:rFonts w:ascii="Garamond" w:hAnsi="Garamond"/>
          <w:lang w:val="tr-TR"/>
        </w:rPr>
        <w:t xml:space="preserve">İşletmeci'nin </w:t>
      </w:r>
      <w:r w:rsidR="00EC4C5D" w:rsidRPr="00146679">
        <w:rPr>
          <w:rFonts w:ascii="Garamond" w:hAnsi="Garamond"/>
          <w:lang w:val="tr-TR"/>
        </w:rPr>
        <w:t>s</w:t>
      </w:r>
      <w:r w:rsidRPr="00146679">
        <w:rPr>
          <w:rFonts w:ascii="Garamond" w:hAnsi="Garamond"/>
          <w:lang w:val="tr-TR"/>
        </w:rPr>
        <w:t>özleşmeden doğan yükümlülüklerini esaslı bir şekilde ihlal etmesi, BİLGİ tarafından yazılı olarak yapılan ihtar ile verilen yedi (7) günlük süre içerisinde ihlalin giderilmemesi durumunda</w:t>
      </w:r>
      <w:r w:rsidR="00EC4C5D" w:rsidRPr="00146679">
        <w:rPr>
          <w:rFonts w:ascii="Garamond" w:hAnsi="Garamond"/>
          <w:lang w:val="tr-TR"/>
        </w:rPr>
        <w:t>,</w:t>
      </w:r>
      <w:r w:rsidRPr="00146679">
        <w:rPr>
          <w:rFonts w:ascii="Garamond" w:hAnsi="Garamond"/>
          <w:lang w:val="tr-TR"/>
        </w:rPr>
        <w:t xml:space="preserve"> BİLGİ başkaca bir ihbar ve ihtara gerek kalmaksızın uğranılan zararı oranında bu teminat mektubunu nakde çevirme hakkına sahiptir.</w:t>
      </w:r>
    </w:p>
    <w:p w14:paraId="364E8159" w14:textId="0B5845E8" w:rsidR="00EC4C5D" w:rsidRPr="00146679" w:rsidRDefault="00EC4C5D" w:rsidP="00A8096F">
      <w:pPr>
        <w:spacing w:after="0" w:line="240" w:lineRule="auto"/>
        <w:ind w:left="360" w:hanging="450"/>
        <w:jc w:val="both"/>
        <w:rPr>
          <w:rFonts w:ascii="Garamond" w:hAnsi="Garamond"/>
          <w:lang w:val="tr-TR"/>
        </w:rPr>
      </w:pPr>
    </w:p>
    <w:p w14:paraId="6340DD5C" w14:textId="03518879" w:rsidR="00EC4C5D" w:rsidRDefault="00EC4C5D" w:rsidP="00146679">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BİLGİ’nin herhangi bir kar kaybı, zarar ve tazminat hakları doğması halinde, BİLGİ başkaca bir ihbar ve ihtara gerek kalmaksızın uğranılan zararı oranında bu teminat mektubunu nakde çevirme hakkına sahiptir.</w:t>
      </w:r>
    </w:p>
    <w:p w14:paraId="69ED33EA" w14:textId="77777777" w:rsidR="00146679" w:rsidRDefault="00146679" w:rsidP="00146679">
      <w:pPr>
        <w:pStyle w:val="ListParagraph"/>
        <w:spacing w:after="0" w:line="240" w:lineRule="auto"/>
        <w:ind w:left="360"/>
        <w:jc w:val="both"/>
        <w:rPr>
          <w:rFonts w:ascii="Garamond" w:hAnsi="Garamond"/>
          <w:lang w:val="tr-TR"/>
        </w:rPr>
      </w:pPr>
    </w:p>
    <w:p w14:paraId="35575619" w14:textId="2C2DE105" w:rsidR="00645ACD" w:rsidRPr="00146679" w:rsidRDefault="00146679" w:rsidP="00146679">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39463F55" w14:textId="56F86A5B" w:rsidR="00AB361E" w:rsidRDefault="00AB361E" w:rsidP="0038049B">
      <w:pPr>
        <w:spacing w:after="0" w:line="240" w:lineRule="auto"/>
        <w:jc w:val="both"/>
        <w:rPr>
          <w:rFonts w:ascii="Garamond" w:hAnsi="Garamond"/>
          <w:lang w:val="tr-TR"/>
        </w:rPr>
      </w:pPr>
    </w:p>
    <w:p w14:paraId="13151408" w14:textId="2DDB2CBF" w:rsidR="00AB361E" w:rsidRPr="00AB361E" w:rsidRDefault="00AB361E" w:rsidP="007E4418">
      <w:pPr>
        <w:pStyle w:val="ListParagraph"/>
        <w:numPr>
          <w:ilvl w:val="0"/>
          <w:numId w:val="4"/>
        </w:numPr>
        <w:spacing w:after="0" w:line="240" w:lineRule="auto"/>
        <w:jc w:val="both"/>
        <w:rPr>
          <w:rFonts w:ascii="Garamond" w:hAnsi="Garamond"/>
          <w:b/>
          <w:lang w:val="tr-TR"/>
        </w:rPr>
      </w:pPr>
      <w:r w:rsidRPr="00AB361E">
        <w:rPr>
          <w:rFonts w:ascii="Garamond" w:hAnsi="Garamond"/>
          <w:b/>
          <w:lang w:val="tr-TR"/>
        </w:rPr>
        <w:t>SÖZLEŞME SONU YÜKÜMLÜLÜKLER</w:t>
      </w:r>
    </w:p>
    <w:p w14:paraId="4C5056F4" w14:textId="61505C82" w:rsidR="00AB361E" w:rsidRDefault="00AB361E" w:rsidP="00AB361E">
      <w:pPr>
        <w:spacing w:after="0" w:line="240" w:lineRule="auto"/>
        <w:jc w:val="both"/>
        <w:rPr>
          <w:rFonts w:ascii="Garamond" w:hAnsi="Garamond"/>
          <w:lang w:val="tr-TR"/>
        </w:rPr>
      </w:pPr>
    </w:p>
    <w:p w14:paraId="5EBA6DDA" w14:textId="0844CEE9" w:rsidR="00AB361E" w:rsidRDefault="009D6E12" w:rsidP="00A8096F">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.1</w:t>
      </w:r>
      <w:r w:rsidR="00AB361E" w:rsidRPr="00AB361E">
        <w:rPr>
          <w:rFonts w:ascii="Garamond" w:hAnsi="Garamond"/>
          <w:lang w:val="tr-TR"/>
        </w:rPr>
        <w:tab/>
        <w:t>İşletmeci, işbu sözleşmenin herhangi bir sebeple sona ermesi halinde işletmeleri BİLGİ'ye aşağıdaki şartlara haiz şekilde teslim edilecektir.</w:t>
      </w:r>
    </w:p>
    <w:p w14:paraId="4846959B" w14:textId="77777777" w:rsidR="00AB361E" w:rsidRPr="00AB361E" w:rsidRDefault="00AB361E" w:rsidP="00A8096F">
      <w:pPr>
        <w:spacing w:after="0" w:line="240" w:lineRule="auto"/>
        <w:ind w:left="450" w:hanging="450"/>
        <w:jc w:val="both"/>
        <w:rPr>
          <w:rFonts w:ascii="Garamond" w:hAnsi="Garamond"/>
          <w:lang w:val="tr-TR"/>
        </w:rPr>
      </w:pPr>
    </w:p>
    <w:p w14:paraId="31151C9D" w14:textId="6259DB37" w:rsidR="00AB361E" w:rsidRDefault="009D6E12" w:rsidP="00A8096F">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.2</w:t>
      </w:r>
      <w:r w:rsidR="00AB361E" w:rsidRPr="00AB361E">
        <w:rPr>
          <w:rFonts w:ascii="Garamond" w:hAnsi="Garamond"/>
          <w:lang w:val="tr-TR"/>
        </w:rPr>
        <w:tab/>
        <w:t>İşletmeci, işletmeleri mevcut haliyle ve sökülebilir eklentileri sökülüp alınmak sökülemeyen eklentileri ise bila bedel kalmak üzere BİLGİ’ye teslim edecektir. İşletmeci, işletmede çalışan tüm personelin sözleşme süresince maaş, prim vs. alacaklarının ödendiğini BİLGİ’ye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73FC85B1" w14:textId="77777777" w:rsidR="00AB361E" w:rsidRPr="00AB361E" w:rsidRDefault="00AB361E" w:rsidP="00A8096F">
      <w:pPr>
        <w:spacing w:after="0" w:line="240" w:lineRule="auto"/>
        <w:ind w:left="450" w:hanging="450"/>
        <w:jc w:val="both"/>
        <w:rPr>
          <w:rFonts w:ascii="Garamond" w:hAnsi="Garamond"/>
          <w:lang w:val="tr-TR"/>
        </w:rPr>
      </w:pPr>
    </w:p>
    <w:p w14:paraId="11F77367" w14:textId="3C2C0294" w:rsidR="00AB361E" w:rsidRDefault="009D6E12" w:rsidP="00A8096F">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.3</w:t>
      </w:r>
      <w:r w:rsidR="00AB361E" w:rsidRPr="00AB361E">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BİLGİ’den herhangi bir bedel talebinde bulunamaz. </w:t>
      </w:r>
    </w:p>
    <w:p w14:paraId="3489FB89" w14:textId="2C83855F" w:rsidR="009D6E12" w:rsidRDefault="009D6E12" w:rsidP="00A8096F">
      <w:pPr>
        <w:spacing w:after="0" w:line="240" w:lineRule="auto"/>
        <w:ind w:left="450" w:hanging="450"/>
        <w:jc w:val="both"/>
        <w:rPr>
          <w:rFonts w:ascii="Garamond" w:hAnsi="Garamond"/>
          <w:lang w:val="tr-TR"/>
        </w:rPr>
      </w:pPr>
    </w:p>
    <w:p w14:paraId="4CA055BE" w14:textId="52C2861A" w:rsidR="009D6E12" w:rsidRDefault="009D6E12" w:rsidP="00A8096F">
      <w:pPr>
        <w:spacing w:after="0" w:line="240" w:lineRule="auto"/>
        <w:ind w:left="450" w:hanging="450"/>
        <w:jc w:val="both"/>
        <w:rPr>
          <w:rFonts w:ascii="Garamond" w:hAnsi="Garamond"/>
          <w:lang w:val="tr-TR"/>
        </w:rPr>
      </w:pPr>
      <w:r>
        <w:rPr>
          <w:rFonts w:ascii="Garamond" w:hAnsi="Garamond"/>
          <w:lang w:val="tr-TR"/>
        </w:rPr>
        <w:t>7.4</w:t>
      </w:r>
      <w:r>
        <w:rPr>
          <w:rFonts w:ascii="Garamond" w:hAnsi="Garamond"/>
          <w:lang w:val="tr-TR"/>
        </w:rPr>
        <w:tab/>
      </w:r>
      <w:r w:rsidRPr="009D6E12">
        <w:rPr>
          <w:rFonts w:ascii="Garamond" w:hAnsi="Garamond"/>
          <w:lang w:val="tr-TR"/>
        </w:rPr>
        <w:t xml:space="preserve">İşletmeci, İşbu Sözleşme eki olarak düzenlenen işletmeye konu taralı net m2 kapalı ve net  m2 açık alanı gösterir krokiyi işbu Sözleşme’nin imzalanması anında tebliğ aldığını kabul ve beyan eder.  </w:t>
      </w:r>
    </w:p>
    <w:p w14:paraId="288A52FF" w14:textId="77777777" w:rsidR="00FA57C8" w:rsidRDefault="00FA57C8" w:rsidP="0038049B">
      <w:pPr>
        <w:spacing w:after="0" w:line="240" w:lineRule="auto"/>
        <w:jc w:val="both"/>
        <w:rPr>
          <w:rFonts w:ascii="Garamond" w:hAnsi="Garamond"/>
          <w:lang w:val="tr-TR"/>
        </w:rPr>
      </w:pPr>
    </w:p>
    <w:p w14:paraId="61E987CA" w14:textId="5B74DDCF" w:rsidR="00BC5D43" w:rsidRPr="00273030" w:rsidRDefault="00BC5D43" w:rsidP="007E4418">
      <w:pPr>
        <w:pStyle w:val="ListParagraph"/>
        <w:numPr>
          <w:ilvl w:val="0"/>
          <w:numId w:val="4"/>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14226488" w14:textId="0A4D233C" w:rsidR="00BC5D43" w:rsidRDefault="00BC5D43" w:rsidP="0038049B">
      <w:pPr>
        <w:spacing w:after="0" w:line="240" w:lineRule="auto"/>
        <w:jc w:val="both"/>
        <w:rPr>
          <w:rFonts w:ascii="Garamond" w:hAnsi="Garamond"/>
          <w:lang w:val="tr-TR"/>
        </w:rPr>
      </w:pPr>
    </w:p>
    <w:p w14:paraId="5A6ED720" w14:textId="7AE0F77E" w:rsidR="00BC5D43" w:rsidRDefault="00A8096F" w:rsidP="00A8096F">
      <w:pPr>
        <w:spacing w:after="0" w:line="240" w:lineRule="auto"/>
        <w:ind w:left="450" w:hanging="450"/>
        <w:jc w:val="both"/>
        <w:rPr>
          <w:rFonts w:ascii="Garamond" w:hAnsi="Garamond"/>
          <w:lang w:val="tr-TR"/>
        </w:rPr>
      </w:pPr>
      <w:r>
        <w:rPr>
          <w:rFonts w:ascii="Garamond" w:hAnsi="Garamond"/>
          <w:b/>
          <w:lang w:val="tr-TR"/>
        </w:rPr>
        <w:t>8</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A8096F">
      <w:pPr>
        <w:spacing w:after="0" w:line="240" w:lineRule="auto"/>
        <w:ind w:left="450" w:hanging="450"/>
        <w:jc w:val="both"/>
        <w:rPr>
          <w:rFonts w:ascii="Garamond" w:hAnsi="Garamond"/>
          <w:lang w:val="tr-TR"/>
        </w:rPr>
      </w:pPr>
    </w:p>
    <w:p w14:paraId="693FD657" w14:textId="0A49BEA8" w:rsidR="00BC5D43" w:rsidRDefault="00A8096F" w:rsidP="00A8096F">
      <w:pPr>
        <w:spacing w:after="0" w:line="240" w:lineRule="auto"/>
        <w:ind w:left="450" w:hanging="450"/>
        <w:jc w:val="both"/>
        <w:rPr>
          <w:rFonts w:ascii="Garamond" w:hAnsi="Garamond"/>
          <w:lang w:val="tr-TR"/>
        </w:rPr>
      </w:pPr>
      <w:r>
        <w:rPr>
          <w:rFonts w:ascii="Garamond" w:hAnsi="Garamond"/>
          <w:b/>
          <w:lang w:val="tr-TR"/>
        </w:rPr>
        <w:lastRenderedPageBreak/>
        <w:t>8</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A8096F">
      <w:pPr>
        <w:spacing w:after="0" w:line="240" w:lineRule="auto"/>
        <w:ind w:left="450" w:hanging="450"/>
        <w:jc w:val="both"/>
        <w:rPr>
          <w:rFonts w:ascii="Garamond" w:hAnsi="Garamond"/>
          <w:lang w:val="tr-TR"/>
        </w:rPr>
      </w:pPr>
    </w:p>
    <w:p w14:paraId="4C4D5A8F" w14:textId="37965B53" w:rsidR="00BC5D43" w:rsidRDefault="00A8096F" w:rsidP="00A8096F">
      <w:pPr>
        <w:spacing w:after="0" w:line="240" w:lineRule="auto"/>
        <w:ind w:left="450" w:hanging="450"/>
        <w:jc w:val="both"/>
        <w:rPr>
          <w:rFonts w:ascii="Garamond" w:hAnsi="Garamond"/>
          <w:lang w:val="tr-TR"/>
        </w:rPr>
      </w:pPr>
      <w:r>
        <w:rPr>
          <w:rFonts w:ascii="Garamond" w:hAnsi="Garamond"/>
          <w:b/>
          <w:lang w:val="tr-TR"/>
        </w:rPr>
        <w:t>8</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BİLGİ hem de İşletmeci'nin tüm maddi ve manevi hakları saklı tutulacaktır.</w:t>
      </w:r>
    </w:p>
    <w:p w14:paraId="1E3A5ACB" w14:textId="77777777" w:rsidR="00AF346C" w:rsidRDefault="00AF346C" w:rsidP="00A8096F">
      <w:pPr>
        <w:spacing w:after="0" w:line="240" w:lineRule="auto"/>
        <w:ind w:left="450" w:hanging="450"/>
        <w:jc w:val="both"/>
        <w:rPr>
          <w:rFonts w:ascii="Garamond" w:hAnsi="Garamond"/>
          <w:lang w:val="tr-TR"/>
        </w:rPr>
      </w:pPr>
    </w:p>
    <w:p w14:paraId="7E7F4B50" w14:textId="7479269C" w:rsidR="00BC5D43" w:rsidRDefault="00BC5D43" w:rsidP="0038049B">
      <w:pPr>
        <w:spacing w:after="0" w:line="240" w:lineRule="auto"/>
        <w:jc w:val="both"/>
        <w:rPr>
          <w:rFonts w:ascii="Garamond" w:hAnsi="Garamond"/>
          <w:lang w:val="tr-TR"/>
        </w:rPr>
      </w:pPr>
    </w:p>
    <w:p w14:paraId="1518A393" w14:textId="54E4D0B5" w:rsidR="00BC5D43" w:rsidRPr="00BC5D43" w:rsidRDefault="00BC5D43" w:rsidP="007E4418">
      <w:pPr>
        <w:pStyle w:val="ListParagraph"/>
        <w:numPr>
          <w:ilvl w:val="0"/>
          <w:numId w:val="4"/>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38049B">
      <w:pPr>
        <w:pStyle w:val="ListParagraph"/>
        <w:spacing w:after="0" w:line="240" w:lineRule="auto"/>
        <w:jc w:val="both"/>
        <w:rPr>
          <w:rFonts w:ascii="Garamond" w:hAnsi="Garamond"/>
          <w:lang w:val="tr-TR"/>
        </w:rPr>
      </w:pPr>
    </w:p>
    <w:p w14:paraId="6D47E836" w14:textId="2F606296" w:rsidR="00BC5D43" w:rsidRDefault="00A8096F" w:rsidP="00A8096F">
      <w:pPr>
        <w:spacing w:after="0" w:line="240" w:lineRule="auto"/>
        <w:ind w:left="540" w:hanging="540"/>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A8096F">
      <w:pPr>
        <w:spacing w:after="0" w:line="240" w:lineRule="auto"/>
        <w:ind w:left="540" w:hanging="540"/>
        <w:jc w:val="both"/>
        <w:rPr>
          <w:rFonts w:ascii="Garamond" w:hAnsi="Garamond"/>
          <w:lang w:val="tr-TR"/>
        </w:rPr>
      </w:pPr>
    </w:p>
    <w:p w14:paraId="0B4837B8" w14:textId="5F8A21D4" w:rsidR="00BC5D43" w:rsidRPr="00BC5D43" w:rsidRDefault="00A8096F" w:rsidP="00A8096F">
      <w:pPr>
        <w:spacing w:after="0" w:line="240" w:lineRule="auto"/>
        <w:ind w:left="540" w:hanging="540"/>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İşbu Sözleşme’nin imza tarihi itibariyle BİLGİ,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A8096F">
      <w:pPr>
        <w:spacing w:after="0" w:line="240" w:lineRule="auto"/>
        <w:ind w:left="540" w:hanging="540"/>
        <w:jc w:val="both"/>
        <w:rPr>
          <w:rFonts w:ascii="Garamond" w:hAnsi="Garamond"/>
          <w:lang w:val="tr-TR"/>
        </w:rPr>
      </w:pPr>
    </w:p>
    <w:p w14:paraId="263F118D" w14:textId="0571C5E0" w:rsidR="00BC5D43" w:rsidRDefault="00A8096F" w:rsidP="00A8096F">
      <w:pPr>
        <w:spacing w:after="0" w:line="240" w:lineRule="auto"/>
        <w:ind w:left="540" w:hanging="540"/>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3D7350E9" w14:textId="6395BE6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Pr>
          <w:rFonts w:ascii="Garamond" w:hAnsi="Garamond"/>
          <w:lang w:val="tr-TR"/>
        </w:rPr>
        <w:t>BİLGİ</w:t>
      </w:r>
      <w:r w:rsidRPr="002A3C22">
        <w:rPr>
          <w:rFonts w:ascii="Garamond" w:hAnsi="Garamond"/>
          <w:lang w:val="tr-TR"/>
        </w:rPr>
        <w:t>’nin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0BF3C55A" w14:textId="77777777" w:rsidR="002A3C22" w:rsidRPr="002A3C22" w:rsidRDefault="002A3C22" w:rsidP="0038049B">
      <w:pPr>
        <w:spacing w:after="0" w:line="240" w:lineRule="auto"/>
        <w:jc w:val="both"/>
        <w:rPr>
          <w:rFonts w:ascii="Garamond" w:hAnsi="Garamond"/>
          <w:lang w:val="tr-TR"/>
        </w:rPr>
      </w:pPr>
    </w:p>
    <w:p w14:paraId="257A1930" w14:textId="77777777" w:rsidR="00C92479" w:rsidRPr="00BC5D43" w:rsidRDefault="00C92479" w:rsidP="0038049B">
      <w:pPr>
        <w:spacing w:after="0" w:line="240" w:lineRule="auto"/>
        <w:jc w:val="both"/>
        <w:rPr>
          <w:rFonts w:ascii="Garamond" w:hAnsi="Garamond"/>
          <w:lang w:val="tr-TR"/>
        </w:rPr>
      </w:pPr>
    </w:p>
    <w:p w14:paraId="2F43F212" w14:textId="039E6C6C" w:rsidR="00BC5D43" w:rsidRPr="00273030" w:rsidRDefault="00BC5D43" w:rsidP="007E4418">
      <w:pPr>
        <w:pStyle w:val="ListParagraph"/>
        <w:numPr>
          <w:ilvl w:val="0"/>
          <w:numId w:val="4"/>
        </w:numPr>
        <w:spacing w:after="0" w:line="240" w:lineRule="auto"/>
        <w:jc w:val="both"/>
        <w:rPr>
          <w:rFonts w:ascii="Garamond" w:hAnsi="Garamond"/>
          <w:b/>
          <w:lang w:val="tr-TR"/>
        </w:rPr>
      </w:pPr>
      <w:r w:rsidRPr="00273030">
        <w:rPr>
          <w:rFonts w:ascii="Garamond" w:hAnsi="Garamond"/>
          <w:b/>
          <w:lang w:val="tr-TR"/>
        </w:rPr>
        <w:t>GİZLİLİK VE KİŞİSEL VERİLER</w:t>
      </w:r>
    </w:p>
    <w:p w14:paraId="2454E3A7" w14:textId="77777777" w:rsidR="00BC5D43" w:rsidRPr="00BC5D43" w:rsidRDefault="00BC5D43" w:rsidP="0038049B">
      <w:pPr>
        <w:spacing w:after="0" w:line="240" w:lineRule="auto"/>
        <w:jc w:val="both"/>
        <w:rPr>
          <w:rFonts w:ascii="Garamond" w:hAnsi="Garamond"/>
          <w:lang w:val="tr-TR"/>
        </w:rPr>
      </w:pPr>
    </w:p>
    <w:p w14:paraId="5CAA6B4A" w14:textId="707081BF" w:rsidR="00BC5D43"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1</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14:paraId="272E5E78" w14:textId="77777777" w:rsidR="00146679" w:rsidRPr="00BC5D43" w:rsidRDefault="00146679" w:rsidP="00A8096F">
      <w:pPr>
        <w:spacing w:after="0" w:line="240" w:lineRule="auto"/>
        <w:ind w:left="540" w:hanging="540"/>
        <w:jc w:val="both"/>
        <w:rPr>
          <w:rFonts w:ascii="Garamond" w:hAnsi="Garamond"/>
          <w:lang w:val="tr-TR"/>
        </w:rPr>
      </w:pPr>
    </w:p>
    <w:p w14:paraId="10E2CC0E" w14:textId="4EEEDDB8" w:rsidR="00BC5D43" w:rsidRPr="00BC5D43" w:rsidRDefault="00146679" w:rsidP="00A8096F">
      <w:pPr>
        <w:spacing w:after="0" w:line="240" w:lineRule="auto"/>
        <w:ind w:left="540" w:hanging="540"/>
        <w:jc w:val="both"/>
        <w:rPr>
          <w:rFonts w:ascii="Garamond" w:hAnsi="Garamond"/>
          <w:lang w:val="tr-TR"/>
        </w:rPr>
      </w:pPr>
      <w:r w:rsidRPr="00146679">
        <w:rPr>
          <w:rFonts w:ascii="Garamond" w:hAnsi="Garamond"/>
          <w:b/>
          <w:lang w:val="tr-TR"/>
        </w:rPr>
        <w:t xml:space="preserve">11.2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A8096F">
      <w:pPr>
        <w:spacing w:after="0" w:line="240" w:lineRule="auto"/>
        <w:ind w:left="540" w:hanging="540"/>
        <w:jc w:val="both"/>
        <w:rPr>
          <w:rFonts w:ascii="Garamond" w:hAnsi="Garamond"/>
          <w:lang w:val="tr-TR"/>
        </w:rPr>
      </w:pPr>
    </w:p>
    <w:p w14:paraId="67BAE437" w14:textId="28697242" w:rsidR="00BC5D43" w:rsidRDefault="0038049B" w:rsidP="00A8096F">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İstanbul Bilgi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w:t>
      </w:r>
      <w:r w:rsidR="00BC5D43" w:rsidRPr="00BC5D43">
        <w:rPr>
          <w:rFonts w:ascii="Garamond" w:hAnsi="Garamond"/>
          <w:lang w:val="tr-TR"/>
        </w:rPr>
        <w:lastRenderedPageBreak/>
        <w:t xml:space="preserve">ya da verilerin işlenmesinde herhangi bir geçerli neden kalmaması durumunda söz konusu kişisel verileri derhal imha edeceğini kabul, beyan ve taahhüt eder. </w:t>
      </w:r>
    </w:p>
    <w:p w14:paraId="1E157E48" w14:textId="77777777" w:rsidR="0038049B" w:rsidRPr="00BC5D43" w:rsidRDefault="0038049B" w:rsidP="00A8096F">
      <w:pPr>
        <w:spacing w:after="0" w:line="240" w:lineRule="auto"/>
        <w:ind w:left="540" w:hanging="540"/>
        <w:jc w:val="both"/>
        <w:rPr>
          <w:rFonts w:ascii="Garamond" w:hAnsi="Garamond"/>
          <w:lang w:val="tr-TR"/>
        </w:rPr>
      </w:pPr>
    </w:p>
    <w:p w14:paraId="559958EB" w14:textId="23A1CEA9" w:rsidR="00AF346C" w:rsidRDefault="0038049B" w:rsidP="0010779A">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İşletmeci, Kişisel Veriler Mevzuatı’na aykırı davranması halinde idari para cezaları da dâhil olmak üzere BİLGİ’nin uğrayabileceği her türlü zararı, söz konusu zararın doğrudan İşletmecinin bir fiilinden kaynaklandığının kesinleşmiş mahkeme kararı ile saptanmasını müteakip BİLGİ’nin ilk yazılı talebi üzerine nakden ve defaten tazmin edecektir.</w:t>
      </w:r>
    </w:p>
    <w:p w14:paraId="35BC1CC2" w14:textId="77777777" w:rsidR="00AF346C" w:rsidRPr="00BC5D43" w:rsidRDefault="00AF346C" w:rsidP="0038049B">
      <w:pPr>
        <w:spacing w:after="0" w:line="240" w:lineRule="auto"/>
        <w:jc w:val="both"/>
        <w:rPr>
          <w:rFonts w:ascii="Garamond" w:hAnsi="Garamond"/>
          <w:lang w:val="tr-TR"/>
        </w:rPr>
      </w:pPr>
    </w:p>
    <w:p w14:paraId="1CC37848" w14:textId="2C0C935F" w:rsidR="00BC5D43"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UYUŞMAZLIK ÇÖZÜM</w:t>
      </w:r>
    </w:p>
    <w:p w14:paraId="797E7D0C" w14:textId="77777777" w:rsidR="002A3C22" w:rsidRPr="002A3C22" w:rsidRDefault="002A3C22" w:rsidP="0038049B">
      <w:pPr>
        <w:pStyle w:val="ListParagraph"/>
        <w:spacing w:after="0" w:line="240" w:lineRule="auto"/>
        <w:jc w:val="both"/>
        <w:rPr>
          <w:rFonts w:ascii="Garamond" w:hAnsi="Garamond"/>
          <w:lang w:val="tr-TR"/>
        </w:rPr>
      </w:pP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5D0D50DB" w14:textId="359C5F9F"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TEBLİGAT</w:t>
      </w:r>
    </w:p>
    <w:p w14:paraId="4B0D2357" w14:textId="77777777" w:rsidR="002A3C22" w:rsidRPr="002A3C22" w:rsidRDefault="002A3C22" w:rsidP="0038049B">
      <w:pPr>
        <w:pStyle w:val="ListParagraph"/>
        <w:spacing w:after="0" w:line="240" w:lineRule="auto"/>
        <w:jc w:val="both"/>
        <w:rPr>
          <w:rFonts w:ascii="Garamond" w:hAnsi="Garamond"/>
          <w:lang w:val="tr-TR"/>
        </w:rPr>
      </w:pPr>
    </w:p>
    <w:p w14:paraId="62E3D9BE" w14:textId="3A3D715C"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73FF2B81" w14:textId="77777777" w:rsidR="0038049B" w:rsidRPr="00BC5D43" w:rsidRDefault="0038049B" w:rsidP="0038049B">
      <w:pPr>
        <w:spacing w:after="0" w:line="240" w:lineRule="auto"/>
        <w:jc w:val="both"/>
        <w:rPr>
          <w:rFonts w:ascii="Garamond" w:hAnsi="Garamond"/>
          <w:lang w:val="tr-TR"/>
        </w:rPr>
      </w:pPr>
    </w:p>
    <w:p w14:paraId="5A253559" w14:textId="3CDC89EC"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DAMGA VERGİSİ</w:t>
      </w:r>
    </w:p>
    <w:p w14:paraId="73A3EDCF" w14:textId="77777777" w:rsidR="002A3C22" w:rsidRPr="002A3C22" w:rsidRDefault="002A3C22" w:rsidP="0038049B">
      <w:pPr>
        <w:pStyle w:val="ListParagraph"/>
        <w:spacing w:after="0" w:line="240" w:lineRule="auto"/>
        <w:jc w:val="both"/>
        <w:rPr>
          <w:rFonts w:ascii="Garamond" w:hAnsi="Garamond"/>
          <w:lang w:val="tr-TR"/>
        </w:rPr>
      </w:pPr>
    </w:p>
    <w:p w14:paraId="494FBFFA" w14:textId="3BF321A6" w:rsidR="00C92479" w:rsidRDefault="000751C1" w:rsidP="0038049B">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BİLGİ’ye verecektir.</w:t>
      </w:r>
    </w:p>
    <w:p w14:paraId="1A8310FC" w14:textId="77777777" w:rsidR="000751C1" w:rsidRDefault="000751C1" w:rsidP="0038049B">
      <w:pPr>
        <w:spacing w:after="0" w:line="240" w:lineRule="auto"/>
        <w:jc w:val="both"/>
        <w:rPr>
          <w:rFonts w:ascii="Garamond" w:hAnsi="Garamond"/>
          <w:lang w:val="tr-TR"/>
        </w:rPr>
      </w:pPr>
    </w:p>
    <w:p w14:paraId="238AB900" w14:textId="10FADA5D" w:rsidR="00C92479" w:rsidRPr="00C92479" w:rsidRDefault="00C92479" w:rsidP="007E4418">
      <w:pPr>
        <w:pStyle w:val="ListParagraph"/>
        <w:numPr>
          <w:ilvl w:val="0"/>
          <w:numId w:val="4"/>
        </w:numPr>
        <w:spacing w:after="0" w:line="240" w:lineRule="auto"/>
        <w:jc w:val="both"/>
        <w:rPr>
          <w:rFonts w:ascii="Garamond" w:hAnsi="Garamond"/>
          <w:b/>
          <w:lang w:val="tr-TR"/>
        </w:rPr>
      </w:pPr>
      <w:r w:rsidRPr="00C92479">
        <w:rPr>
          <w:rFonts w:ascii="Garamond" w:hAnsi="Garamond"/>
          <w:b/>
          <w:lang w:val="tr-TR"/>
        </w:rPr>
        <w:t>DİĞER HÜKÜMLER</w:t>
      </w:r>
    </w:p>
    <w:p w14:paraId="0297DFC1" w14:textId="3D998FAA" w:rsidR="00C92479" w:rsidRDefault="00C92479" w:rsidP="00C92479">
      <w:pPr>
        <w:spacing w:after="0" w:line="240" w:lineRule="auto"/>
        <w:jc w:val="both"/>
        <w:rPr>
          <w:rFonts w:ascii="Garamond" w:hAnsi="Garamond"/>
          <w:lang w:val="tr-TR"/>
        </w:rPr>
      </w:pPr>
    </w:p>
    <w:p w14:paraId="05016893" w14:textId="31CFC74E" w:rsidR="00C92479" w:rsidRDefault="00A8096F" w:rsidP="00A8096F">
      <w:pPr>
        <w:spacing w:after="0" w:line="240" w:lineRule="auto"/>
        <w:ind w:left="540" w:hanging="540"/>
        <w:jc w:val="both"/>
        <w:rPr>
          <w:rFonts w:ascii="Garamond" w:hAnsi="Garamond"/>
          <w:lang w:val="tr-TR"/>
        </w:rPr>
      </w:pPr>
      <w:r>
        <w:rPr>
          <w:rFonts w:ascii="Garamond" w:hAnsi="Garamond"/>
          <w:b/>
          <w:lang w:val="tr-TR"/>
        </w:rPr>
        <w:t>15</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A8096F">
      <w:pPr>
        <w:spacing w:after="0" w:line="240" w:lineRule="auto"/>
        <w:ind w:left="540" w:hanging="540"/>
        <w:jc w:val="both"/>
        <w:rPr>
          <w:rFonts w:ascii="Garamond" w:hAnsi="Garamond"/>
          <w:lang w:val="tr-TR"/>
        </w:rPr>
      </w:pPr>
    </w:p>
    <w:p w14:paraId="5B66CAF0" w14:textId="0EB0DD41"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BİLGİ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A8096F">
      <w:pPr>
        <w:spacing w:after="0" w:line="240" w:lineRule="auto"/>
        <w:ind w:left="540" w:hanging="540"/>
        <w:jc w:val="both"/>
        <w:rPr>
          <w:rFonts w:ascii="Garamond" w:hAnsi="Garamond"/>
          <w:lang w:val="tr-TR"/>
        </w:rPr>
      </w:pPr>
    </w:p>
    <w:p w14:paraId="1BFED32B" w14:textId="44716822" w:rsidR="00C92479" w:rsidRPr="00C92479"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5</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A8096F">
      <w:pPr>
        <w:spacing w:after="0" w:line="240" w:lineRule="auto"/>
        <w:ind w:left="540" w:hanging="540"/>
        <w:jc w:val="both"/>
        <w:rPr>
          <w:rFonts w:ascii="Garamond" w:hAnsi="Garamond"/>
          <w:lang w:val="tr-TR"/>
        </w:rPr>
      </w:pPr>
    </w:p>
    <w:p w14:paraId="54C1F135" w14:textId="297FF9AA"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A8096F">
      <w:pPr>
        <w:spacing w:after="0" w:line="240" w:lineRule="auto"/>
        <w:ind w:left="540" w:hanging="540"/>
        <w:jc w:val="both"/>
        <w:rPr>
          <w:rFonts w:ascii="Garamond" w:hAnsi="Garamond"/>
          <w:lang w:val="tr-TR"/>
        </w:rPr>
      </w:pPr>
    </w:p>
    <w:p w14:paraId="4729306B" w14:textId="7CBA8964" w:rsid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38049B">
      <w:pPr>
        <w:spacing w:after="0" w:line="240" w:lineRule="auto"/>
        <w:jc w:val="both"/>
        <w:rPr>
          <w:rFonts w:ascii="Garamond" w:hAnsi="Garamond"/>
          <w:lang w:val="tr-TR"/>
        </w:rPr>
      </w:pPr>
    </w:p>
    <w:p w14:paraId="23D476B7" w14:textId="6232A6F8" w:rsidR="00BC5D43"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79A4B355" w14:textId="3E80CB20"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1129E730" w:rsidR="00F10A9B" w:rsidRDefault="00D01CED"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S</w:t>
      </w:r>
      <w:r w:rsidR="00146679" w:rsidRPr="00146679">
        <w:rPr>
          <w:rFonts w:ascii="Garamond" w:hAnsi="Garamond"/>
          <w:lang w:val="tr-TR"/>
        </w:rPr>
        <w:t>antralistanbul</w:t>
      </w:r>
      <w:r>
        <w:rPr>
          <w:rFonts w:ascii="Garamond" w:hAnsi="Garamond"/>
          <w:lang w:val="tr-TR"/>
        </w:rPr>
        <w:t xml:space="preserve"> </w:t>
      </w:r>
      <w:r w:rsidR="00146679" w:rsidRPr="00146679">
        <w:rPr>
          <w:rFonts w:ascii="Garamond" w:hAnsi="Garamond"/>
          <w:lang w:val="tr-TR"/>
        </w:rPr>
        <w:t>Kampüs</w:t>
      </w:r>
      <w:r>
        <w:rPr>
          <w:rFonts w:ascii="Garamond" w:hAnsi="Garamond"/>
          <w:lang w:val="tr-TR"/>
        </w:rPr>
        <w:t>ü</w:t>
      </w:r>
      <w:r w:rsidR="00146679" w:rsidRPr="00146679">
        <w:rPr>
          <w:rFonts w:ascii="Garamond" w:hAnsi="Garamond"/>
          <w:lang w:val="tr-TR"/>
        </w:rPr>
        <w:t xml:space="preserve"> İşletmeye Konu Alanları</w:t>
      </w:r>
      <w:r w:rsidR="000751C1" w:rsidRPr="00146679">
        <w:rPr>
          <w:rFonts w:ascii="Garamond" w:hAnsi="Garamond"/>
          <w:lang w:val="tr-TR"/>
        </w:rPr>
        <w:t xml:space="preserve"> Gösterir Kroki</w:t>
      </w:r>
      <w:r w:rsidR="00E24652" w:rsidRPr="00146679">
        <w:rPr>
          <w:rFonts w:ascii="Garamond" w:hAnsi="Garamond"/>
          <w:lang w:val="tr-TR"/>
        </w:rPr>
        <w:t xml:space="preserve"> (EK-1</w:t>
      </w:r>
      <w:r w:rsidR="00F10A9B" w:rsidRPr="00146679">
        <w:rPr>
          <w:rFonts w:ascii="Garamond" w:hAnsi="Garamond"/>
          <w:lang w:val="tr-TR"/>
        </w:rPr>
        <w:t>)</w:t>
      </w:r>
    </w:p>
    <w:p w14:paraId="0F96C846" w14:textId="2FD17C3D" w:rsidR="00D01CED" w:rsidRDefault="00D01CED" w:rsidP="000751C1">
      <w:pPr>
        <w:pStyle w:val="ListParagraph"/>
        <w:numPr>
          <w:ilvl w:val="0"/>
          <w:numId w:val="2"/>
        </w:numPr>
        <w:spacing w:after="0" w:line="240" w:lineRule="auto"/>
        <w:jc w:val="both"/>
        <w:rPr>
          <w:rFonts w:ascii="Garamond" w:hAnsi="Garamond"/>
          <w:lang w:val="tr-TR"/>
        </w:rPr>
      </w:pPr>
      <w:r>
        <w:rPr>
          <w:rFonts w:ascii="Garamond" w:hAnsi="Garamond"/>
          <w:lang w:val="tr-TR"/>
        </w:rPr>
        <w:lastRenderedPageBreak/>
        <w:t xml:space="preserve">Kuştepe </w:t>
      </w:r>
      <w:r w:rsidRPr="00146679">
        <w:rPr>
          <w:rFonts w:ascii="Garamond" w:hAnsi="Garamond"/>
          <w:lang w:val="tr-TR"/>
        </w:rPr>
        <w:t>Kampüs</w:t>
      </w:r>
      <w:r>
        <w:rPr>
          <w:rFonts w:ascii="Garamond" w:hAnsi="Garamond"/>
          <w:lang w:val="tr-TR"/>
        </w:rPr>
        <w:t>ü</w:t>
      </w:r>
      <w:r w:rsidRPr="00146679">
        <w:rPr>
          <w:rFonts w:ascii="Garamond" w:hAnsi="Garamond"/>
          <w:lang w:val="tr-TR"/>
        </w:rPr>
        <w:t xml:space="preserve"> İşletmeye Konu Alanları Gösterir Kroki (EK-</w:t>
      </w:r>
      <w:r>
        <w:rPr>
          <w:rFonts w:ascii="Garamond" w:hAnsi="Garamond"/>
          <w:lang w:val="tr-TR"/>
        </w:rPr>
        <w:t>2.1 ve EK-2.2</w:t>
      </w:r>
      <w:r w:rsidRPr="00146679">
        <w:rPr>
          <w:rFonts w:ascii="Garamond" w:hAnsi="Garamond"/>
          <w:lang w:val="tr-TR"/>
        </w:rPr>
        <w:t>)</w:t>
      </w:r>
    </w:p>
    <w:p w14:paraId="12980BCD" w14:textId="12DAA08A" w:rsidR="00D01CED" w:rsidRPr="00146679" w:rsidRDefault="00D01CED" w:rsidP="000751C1">
      <w:pPr>
        <w:pStyle w:val="ListParagraph"/>
        <w:numPr>
          <w:ilvl w:val="0"/>
          <w:numId w:val="2"/>
        </w:numPr>
        <w:spacing w:after="0" w:line="240" w:lineRule="auto"/>
        <w:jc w:val="both"/>
        <w:rPr>
          <w:rFonts w:ascii="Garamond" w:hAnsi="Garamond"/>
          <w:lang w:val="tr-TR"/>
        </w:rPr>
      </w:pPr>
      <w:r>
        <w:rPr>
          <w:rFonts w:ascii="Garamond" w:hAnsi="Garamond"/>
          <w:lang w:val="tr-TR"/>
        </w:rPr>
        <w:t xml:space="preserve">Dolapdere </w:t>
      </w:r>
      <w:r w:rsidRPr="00146679">
        <w:rPr>
          <w:rFonts w:ascii="Garamond" w:hAnsi="Garamond"/>
          <w:lang w:val="tr-TR"/>
        </w:rPr>
        <w:t>Kampüs</w:t>
      </w:r>
      <w:r>
        <w:rPr>
          <w:rFonts w:ascii="Garamond" w:hAnsi="Garamond"/>
          <w:lang w:val="tr-TR"/>
        </w:rPr>
        <w:t>ü</w:t>
      </w:r>
      <w:r w:rsidRPr="00146679">
        <w:rPr>
          <w:rFonts w:ascii="Garamond" w:hAnsi="Garamond"/>
          <w:lang w:val="tr-TR"/>
        </w:rPr>
        <w:t xml:space="preserve"> İşletmeye Konu Alanları Gösterir Kroki (EK-</w:t>
      </w:r>
      <w:r>
        <w:rPr>
          <w:rFonts w:ascii="Garamond" w:hAnsi="Garamond"/>
          <w:lang w:val="tr-TR"/>
        </w:rPr>
        <w:t>3</w:t>
      </w:r>
      <w:r w:rsidRPr="00146679">
        <w:rPr>
          <w:rFonts w:ascii="Garamond" w:hAnsi="Garamond"/>
          <w:lang w:val="tr-TR"/>
        </w:rPr>
        <w:t>)</w:t>
      </w:r>
    </w:p>
    <w:p w14:paraId="2C3AC3F5" w14:textId="02BC74F7" w:rsidR="000751C1" w:rsidRPr="00146679" w:rsidRDefault="00146679"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w:t>
      </w:r>
      <w:r w:rsidR="00F10A9B" w:rsidRPr="00146679">
        <w:rPr>
          <w:rFonts w:ascii="Garamond" w:hAnsi="Garamond"/>
          <w:lang w:val="tr-TR"/>
        </w:rPr>
        <w:t xml:space="preserve"> (</w:t>
      </w:r>
      <w:r w:rsidR="000751C1" w:rsidRPr="00146679">
        <w:rPr>
          <w:rFonts w:ascii="Garamond" w:hAnsi="Garamond"/>
          <w:lang w:val="tr-TR"/>
        </w:rPr>
        <w:t>EK-</w:t>
      </w:r>
      <w:r w:rsidR="00D01CED">
        <w:rPr>
          <w:rFonts w:ascii="Garamond" w:hAnsi="Garamond"/>
          <w:lang w:val="tr-TR"/>
        </w:rPr>
        <w:t>4</w:t>
      </w:r>
      <w:r w:rsidR="00E24652" w:rsidRPr="00146679">
        <w:rPr>
          <w:rFonts w:ascii="Garamond" w:hAnsi="Garamond"/>
          <w:lang w:val="tr-TR"/>
        </w:rPr>
        <w:t>)</w:t>
      </w:r>
    </w:p>
    <w:p w14:paraId="229F9BE3" w14:textId="31568D04" w:rsidR="000751C1" w:rsidRPr="00146679" w:rsidRDefault="000751C1"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D01CED">
        <w:rPr>
          <w:rFonts w:ascii="Garamond" w:hAnsi="Garamond"/>
          <w:lang w:val="tr-TR"/>
        </w:rPr>
        <w:t>5</w:t>
      </w:r>
      <w:r w:rsidRPr="00146679">
        <w:rPr>
          <w:rFonts w:ascii="Garamond" w:hAnsi="Garamond"/>
          <w:lang w:val="tr-TR"/>
        </w:rPr>
        <w:t>)</w:t>
      </w:r>
    </w:p>
    <w:p w14:paraId="546E1E06" w14:textId="41434BA3" w:rsidR="00E24652" w:rsidRPr="00146679" w:rsidRDefault="00D02065"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D01CED">
        <w:rPr>
          <w:rFonts w:ascii="Garamond" w:hAnsi="Garamond"/>
          <w:lang w:val="tr-TR"/>
        </w:rPr>
        <w:t>6</w:t>
      </w:r>
      <w:r w:rsidR="00E24652" w:rsidRPr="00146679">
        <w:rPr>
          <w:rFonts w:ascii="Garamond" w:hAnsi="Garamond"/>
          <w:lang w:val="tr-TR"/>
        </w:rPr>
        <w:t>)</w:t>
      </w:r>
    </w:p>
    <w:p w14:paraId="06192787" w14:textId="624CEDC3" w:rsidR="00E24652" w:rsidRPr="00146679" w:rsidRDefault="00146679"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Fiyat Teklifi</w:t>
      </w:r>
      <w:r w:rsidR="00E24652" w:rsidRPr="00146679">
        <w:rPr>
          <w:rFonts w:ascii="Garamond" w:hAnsi="Garamond"/>
          <w:lang w:val="tr-TR"/>
        </w:rPr>
        <w:t xml:space="preserve"> (EK-</w:t>
      </w:r>
      <w:r w:rsidR="00D01CED">
        <w:rPr>
          <w:rFonts w:ascii="Garamond" w:hAnsi="Garamond"/>
          <w:lang w:val="tr-TR"/>
        </w:rPr>
        <w:t>7</w:t>
      </w:r>
      <w:r w:rsidR="00E24652" w:rsidRPr="00146679">
        <w:rPr>
          <w:rFonts w:ascii="Garamond" w:hAnsi="Garamond"/>
          <w:lang w:val="tr-TR"/>
        </w:rPr>
        <w:t>)</w:t>
      </w:r>
    </w:p>
    <w:p w14:paraId="0A40D413" w14:textId="09686B1D"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Envanter Listesi (EK-</w:t>
      </w:r>
      <w:r w:rsidR="00D01CED">
        <w:rPr>
          <w:rFonts w:ascii="Garamond" w:hAnsi="Garamond"/>
          <w:lang w:val="tr-TR"/>
        </w:rPr>
        <w:t>8</w:t>
      </w:r>
      <w:r w:rsidRPr="00146679">
        <w:rPr>
          <w:rFonts w:ascii="Garamond" w:hAnsi="Garamond"/>
          <w:lang w:val="tr-TR"/>
        </w:rPr>
        <w:t>)</w:t>
      </w:r>
    </w:p>
    <w:p w14:paraId="3848CEFB" w14:textId="46078F03"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Tedarikçilere Yönelik Davranış ve Etik Kodu (EK-</w:t>
      </w:r>
      <w:r w:rsidR="00D01CED">
        <w:rPr>
          <w:rFonts w:ascii="Garamond" w:hAnsi="Garamond"/>
          <w:lang w:val="tr-TR"/>
        </w:rPr>
        <w:t>9</w:t>
      </w:r>
      <w:r w:rsidRPr="00146679">
        <w:rPr>
          <w:rFonts w:ascii="Garamond" w:hAnsi="Garamond"/>
          <w:lang w:val="tr-TR"/>
        </w:rPr>
        <w:t>)</w:t>
      </w:r>
    </w:p>
    <w:p w14:paraId="5C3954F7" w14:textId="3C8A300C"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Yolsuzlukla Mücadele İlkeleri (EK-</w:t>
      </w:r>
      <w:r w:rsidR="00D01CED">
        <w:rPr>
          <w:rFonts w:ascii="Garamond" w:hAnsi="Garamond"/>
          <w:lang w:val="tr-TR"/>
        </w:rPr>
        <w:t>10</w:t>
      </w:r>
      <w:r w:rsidRPr="00146679">
        <w:rPr>
          <w:rFonts w:ascii="Garamond" w:hAnsi="Garamond"/>
          <w:lang w:val="tr-TR"/>
        </w:rPr>
        <w:t xml:space="preserve">) </w:t>
      </w:r>
    </w:p>
    <w:p w14:paraId="1E7D6325" w14:textId="072A9D59"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Hediyeler, Yemekler, Eğlenceler, Sponsorlu Seyahatler ve diğer İş İkramlarına İlişkin İlkeleri (EK-</w:t>
      </w:r>
      <w:r w:rsidR="00D01CED">
        <w:rPr>
          <w:rFonts w:ascii="Garamond" w:hAnsi="Garamond"/>
          <w:lang w:val="tr-TR"/>
        </w:rPr>
        <w:t>11</w:t>
      </w:r>
      <w:r w:rsidRPr="00146679">
        <w:rPr>
          <w:rFonts w:ascii="Garamond" w:hAnsi="Garamond"/>
          <w:lang w:val="tr-TR"/>
        </w:rPr>
        <w:t>)</w:t>
      </w:r>
    </w:p>
    <w:p w14:paraId="3F02B023" w14:textId="07A93FA8"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146679" w:rsidRPr="00146679">
        <w:rPr>
          <w:rFonts w:ascii="Garamond" w:hAnsi="Garamond"/>
          <w:lang w:val="tr-TR"/>
        </w:rPr>
        <w:t>1</w:t>
      </w:r>
      <w:r w:rsidR="00D01CED">
        <w:rPr>
          <w:rFonts w:ascii="Garamond" w:hAnsi="Garamond"/>
          <w:lang w:val="tr-TR"/>
        </w:rPr>
        <w:t>2</w:t>
      </w:r>
      <w:r w:rsidRPr="00146679">
        <w:rPr>
          <w:rFonts w:ascii="Garamond" w:hAnsi="Garamond"/>
          <w:lang w:val="tr-TR"/>
        </w:rPr>
        <w:t>)</w:t>
      </w:r>
    </w:p>
    <w:p w14:paraId="0BA7E554" w14:textId="4315809C" w:rsidR="002A3C22" w:rsidRDefault="002A3C22" w:rsidP="0038049B">
      <w:pPr>
        <w:spacing w:after="0" w:line="240" w:lineRule="auto"/>
        <w:jc w:val="both"/>
        <w:rPr>
          <w:rFonts w:ascii="Garamond" w:hAnsi="Garamond"/>
          <w:lang w:val="tr-TR"/>
        </w:rPr>
      </w:pPr>
    </w:p>
    <w:p w14:paraId="2AF3CA3F" w14:textId="16DFDEEE"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734EF4EB"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214E2">
        <w:rPr>
          <w:rFonts w:ascii="Garamond" w:hAnsi="Garamond"/>
          <w:lang w:val="tr-TR"/>
        </w:rPr>
        <w:t>7</w:t>
      </w:r>
      <w:r w:rsidRPr="00BC5217">
        <w:rPr>
          <w:rFonts w:ascii="Garamond" w:hAnsi="Garamond"/>
          <w:lang w:val="tr-TR"/>
        </w:rPr>
        <w:t xml:space="preserve"> (on</w:t>
      </w:r>
      <w:r w:rsidR="003214E2">
        <w:rPr>
          <w:rFonts w:ascii="Garamond" w:hAnsi="Garamond"/>
          <w:lang w:val="tr-TR"/>
        </w:rPr>
        <w:t>yedi</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79BBC80E" w14:textId="77777777" w:rsidR="002A3C22" w:rsidRPr="002A3C22" w:rsidRDefault="002A3C22" w:rsidP="0038049B">
      <w:pPr>
        <w:spacing w:after="0" w:line="240" w:lineRule="auto"/>
        <w:jc w:val="both"/>
        <w:rPr>
          <w:rFonts w:ascii="Garamond" w:hAnsi="Garamond"/>
          <w:lang w:val="tr-TR"/>
        </w:rPr>
      </w:pPr>
    </w:p>
    <w:p w14:paraId="26D97730" w14:textId="77777777" w:rsidR="00AF346C" w:rsidRDefault="00AF346C" w:rsidP="0038049B">
      <w:pPr>
        <w:spacing w:after="0" w:line="240" w:lineRule="auto"/>
        <w:jc w:val="both"/>
        <w:rPr>
          <w:rFonts w:ascii="Garamond" w:hAnsi="Garamond"/>
          <w:b/>
          <w:lang w:val="tr-TR"/>
        </w:rPr>
      </w:pPr>
    </w:p>
    <w:p w14:paraId="3DF78D5E" w14:textId="77777777" w:rsidR="00AF346C" w:rsidRDefault="00AF346C" w:rsidP="0038049B">
      <w:pPr>
        <w:spacing w:after="0" w:line="240" w:lineRule="auto"/>
        <w:jc w:val="both"/>
        <w:rPr>
          <w:rFonts w:ascii="Garamond" w:hAnsi="Garamond"/>
          <w:b/>
          <w:lang w:val="tr-TR"/>
        </w:rPr>
      </w:pPr>
    </w:p>
    <w:p w14:paraId="0FC15109" w14:textId="77777777" w:rsidR="00AF346C" w:rsidRDefault="00AF346C" w:rsidP="0038049B">
      <w:pPr>
        <w:spacing w:after="0" w:line="240" w:lineRule="auto"/>
        <w:jc w:val="both"/>
        <w:rPr>
          <w:rFonts w:ascii="Garamond" w:hAnsi="Garamond"/>
          <w:b/>
          <w:lang w:val="tr-TR"/>
        </w:rPr>
      </w:pPr>
    </w:p>
    <w:p w14:paraId="33F6AFE8" w14:textId="5CF72132"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677CB0ED" w14:textId="3BE54899" w:rsid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p w14:paraId="661EF603" w14:textId="4CD0C886" w:rsidR="0012527A" w:rsidRDefault="0012527A" w:rsidP="0038049B">
      <w:pPr>
        <w:spacing w:after="0" w:line="240" w:lineRule="auto"/>
        <w:jc w:val="both"/>
        <w:rPr>
          <w:rFonts w:ascii="Garamond" w:hAnsi="Garamond"/>
          <w:b/>
          <w:lang w:val="tr-TR"/>
        </w:rPr>
      </w:pPr>
    </w:p>
    <w:p w14:paraId="00A9AB0E" w14:textId="0813DA8F" w:rsidR="0012527A" w:rsidRDefault="0012527A" w:rsidP="0038049B">
      <w:pPr>
        <w:spacing w:after="0" w:line="240" w:lineRule="auto"/>
        <w:jc w:val="both"/>
        <w:rPr>
          <w:rFonts w:ascii="Garamond" w:hAnsi="Garamond"/>
          <w:b/>
          <w:lang w:val="tr-TR"/>
        </w:rPr>
      </w:pPr>
    </w:p>
    <w:p w14:paraId="7CB44257" w14:textId="22BFCCE4" w:rsidR="0012527A" w:rsidRDefault="0012527A" w:rsidP="0038049B">
      <w:pPr>
        <w:spacing w:after="0" w:line="240" w:lineRule="auto"/>
        <w:jc w:val="both"/>
        <w:rPr>
          <w:rFonts w:ascii="Garamond" w:hAnsi="Garamond"/>
          <w:b/>
          <w:lang w:val="tr-TR"/>
        </w:rPr>
      </w:pPr>
    </w:p>
    <w:p w14:paraId="33240851" w14:textId="085FDBD4" w:rsidR="0031041E" w:rsidRDefault="0031041E" w:rsidP="0038049B">
      <w:pPr>
        <w:spacing w:after="0" w:line="240" w:lineRule="auto"/>
        <w:jc w:val="both"/>
        <w:rPr>
          <w:rFonts w:ascii="Garamond" w:hAnsi="Garamond"/>
          <w:b/>
          <w:lang w:val="tr-TR"/>
        </w:rPr>
      </w:pPr>
    </w:p>
    <w:p w14:paraId="608103AB" w14:textId="5076A50A" w:rsidR="0031041E" w:rsidRDefault="0031041E" w:rsidP="0038049B">
      <w:pPr>
        <w:spacing w:after="0" w:line="240" w:lineRule="auto"/>
        <w:jc w:val="both"/>
        <w:rPr>
          <w:rFonts w:ascii="Garamond" w:hAnsi="Garamond"/>
          <w:b/>
          <w:lang w:val="tr-TR"/>
        </w:rPr>
      </w:pPr>
    </w:p>
    <w:p w14:paraId="72A65C60" w14:textId="7332D6B8" w:rsidR="0031041E" w:rsidRDefault="0031041E" w:rsidP="0038049B">
      <w:pPr>
        <w:spacing w:after="0" w:line="240" w:lineRule="auto"/>
        <w:jc w:val="both"/>
        <w:rPr>
          <w:rFonts w:ascii="Garamond" w:hAnsi="Garamond"/>
          <w:b/>
          <w:lang w:val="tr-TR"/>
        </w:rPr>
      </w:pPr>
    </w:p>
    <w:p w14:paraId="40AEBACB" w14:textId="0A40DC4F" w:rsidR="0031041E" w:rsidRDefault="0031041E" w:rsidP="0038049B">
      <w:pPr>
        <w:spacing w:after="0" w:line="240" w:lineRule="auto"/>
        <w:jc w:val="both"/>
        <w:rPr>
          <w:rFonts w:ascii="Garamond" w:hAnsi="Garamond"/>
          <w:b/>
          <w:lang w:val="tr-TR"/>
        </w:rPr>
      </w:pPr>
    </w:p>
    <w:p w14:paraId="75507F03" w14:textId="2C259EC3" w:rsidR="0031041E" w:rsidRDefault="0031041E" w:rsidP="0038049B">
      <w:pPr>
        <w:spacing w:after="0" w:line="240" w:lineRule="auto"/>
        <w:jc w:val="both"/>
        <w:rPr>
          <w:rFonts w:ascii="Garamond" w:hAnsi="Garamond"/>
          <w:b/>
          <w:lang w:val="tr-TR"/>
        </w:rPr>
      </w:pPr>
    </w:p>
    <w:p w14:paraId="3A485E4E" w14:textId="0556AA69" w:rsidR="0031041E" w:rsidRDefault="0031041E" w:rsidP="0038049B">
      <w:pPr>
        <w:spacing w:after="0" w:line="240" w:lineRule="auto"/>
        <w:jc w:val="both"/>
        <w:rPr>
          <w:rFonts w:ascii="Garamond" w:hAnsi="Garamond"/>
          <w:b/>
          <w:lang w:val="tr-TR"/>
        </w:rPr>
      </w:pPr>
    </w:p>
    <w:p w14:paraId="68D429FA" w14:textId="2E5B3FA0" w:rsidR="0031041E" w:rsidRDefault="0031041E" w:rsidP="0038049B">
      <w:pPr>
        <w:spacing w:after="0" w:line="240" w:lineRule="auto"/>
        <w:jc w:val="both"/>
        <w:rPr>
          <w:rFonts w:ascii="Garamond" w:hAnsi="Garamond"/>
          <w:b/>
          <w:lang w:val="tr-TR"/>
        </w:rPr>
      </w:pPr>
    </w:p>
    <w:p w14:paraId="7DA4B4DD" w14:textId="32BB7706" w:rsidR="0031041E" w:rsidRDefault="0031041E" w:rsidP="0038049B">
      <w:pPr>
        <w:spacing w:after="0" w:line="240" w:lineRule="auto"/>
        <w:jc w:val="both"/>
        <w:rPr>
          <w:rFonts w:ascii="Garamond" w:hAnsi="Garamond"/>
          <w:b/>
          <w:lang w:val="tr-TR"/>
        </w:rPr>
      </w:pPr>
    </w:p>
    <w:p w14:paraId="5CD1FB04" w14:textId="7E97C07C" w:rsidR="0031041E" w:rsidRDefault="0031041E" w:rsidP="0038049B">
      <w:pPr>
        <w:spacing w:after="0" w:line="240" w:lineRule="auto"/>
        <w:jc w:val="both"/>
        <w:rPr>
          <w:rFonts w:ascii="Garamond" w:hAnsi="Garamond"/>
          <w:b/>
          <w:lang w:val="tr-TR"/>
        </w:rPr>
      </w:pPr>
    </w:p>
    <w:p w14:paraId="1EC054CD" w14:textId="53820AC6" w:rsidR="0031041E" w:rsidRDefault="0031041E" w:rsidP="0038049B">
      <w:pPr>
        <w:spacing w:after="0" w:line="240" w:lineRule="auto"/>
        <w:jc w:val="both"/>
        <w:rPr>
          <w:rFonts w:ascii="Garamond" w:hAnsi="Garamond"/>
          <w:b/>
          <w:lang w:val="tr-TR"/>
        </w:rPr>
      </w:pPr>
    </w:p>
    <w:p w14:paraId="3EE420A7" w14:textId="50C56E86" w:rsidR="0031041E" w:rsidRDefault="0031041E" w:rsidP="0038049B">
      <w:pPr>
        <w:spacing w:after="0" w:line="240" w:lineRule="auto"/>
        <w:jc w:val="both"/>
        <w:rPr>
          <w:rFonts w:ascii="Garamond" w:hAnsi="Garamond"/>
          <w:b/>
          <w:lang w:val="tr-TR"/>
        </w:rPr>
      </w:pPr>
    </w:p>
    <w:p w14:paraId="2BA012A6" w14:textId="36F843FF" w:rsidR="000B406E" w:rsidRDefault="000B406E" w:rsidP="0038049B">
      <w:pPr>
        <w:spacing w:after="0" w:line="240" w:lineRule="auto"/>
        <w:jc w:val="both"/>
        <w:rPr>
          <w:rFonts w:ascii="Garamond" w:hAnsi="Garamond"/>
          <w:b/>
          <w:lang w:val="tr-TR"/>
        </w:rPr>
      </w:pPr>
    </w:p>
    <w:p w14:paraId="6D55515F" w14:textId="7D1F8B24" w:rsidR="000B406E" w:rsidRDefault="000B406E" w:rsidP="0038049B">
      <w:pPr>
        <w:spacing w:after="0" w:line="240" w:lineRule="auto"/>
        <w:jc w:val="both"/>
        <w:rPr>
          <w:rFonts w:ascii="Garamond" w:hAnsi="Garamond"/>
          <w:b/>
          <w:lang w:val="tr-TR"/>
        </w:rPr>
      </w:pPr>
    </w:p>
    <w:p w14:paraId="3E29D7FE" w14:textId="6650051C" w:rsidR="000B406E" w:rsidRDefault="000B406E" w:rsidP="0038049B">
      <w:pPr>
        <w:spacing w:after="0" w:line="240" w:lineRule="auto"/>
        <w:jc w:val="both"/>
        <w:rPr>
          <w:rFonts w:ascii="Garamond" w:hAnsi="Garamond"/>
          <w:b/>
          <w:lang w:val="tr-TR"/>
        </w:rPr>
      </w:pPr>
    </w:p>
    <w:p w14:paraId="26E0FB35" w14:textId="2011F9A5" w:rsidR="000B406E" w:rsidRDefault="000B406E" w:rsidP="0038049B">
      <w:pPr>
        <w:spacing w:after="0" w:line="240" w:lineRule="auto"/>
        <w:jc w:val="both"/>
        <w:rPr>
          <w:rFonts w:ascii="Garamond" w:hAnsi="Garamond"/>
          <w:b/>
          <w:lang w:val="tr-TR"/>
        </w:rPr>
      </w:pPr>
    </w:p>
    <w:p w14:paraId="6CA2FD2A" w14:textId="43D72660" w:rsidR="000B406E" w:rsidRDefault="000B406E" w:rsidP="0038049B">
      <w:pPr>
        <w:spacing w:after="0" w:line="240" w:lineRule="auto"/>
        <w:jc w:val="both"/>
        <w:rPr>
          <w:rFonts w:ascii="Garamond" w:hAnsi="Garamond"/>
          <w:b/>
          <w:lang w:val="tr-TR"/>
        </w:rPr>
      </w:pPr>
    </w:p>
    <w:p w14:paraId="2FE7FCEE" w14:textId="71DEF7F2" w:rsidR="000B406E" w:rsidRDefault="000B406E" w:rsidP="0038049B">
      <w:pPr>
        <w:spacing w:after="0" w:line="240" w:lineRule="auto"/>
        <w:jc w:val="both"/>
        <w:rPr>
          <w:rFonts w:ascii="Garamond" w:hAnsi="Garamond"/>
          <w:b/>
          <w:lang w:val="tr-TR"/>
        </w:rPr>
      </w:pPr>
    </w:p>
    <w:p w14:paraId="11DAF5AE" w14:textId="180FC3F1" w:rsidR="000B406E" w:rsidRDefault="000B406E" w:rsidP="0038049B">
      <w:pPr>
        <w:spacing w:after="0" w:line="240" w:lineRule="auto"/>
        <w:jc w:val="both"/>
        <w:rPr>
          <w:rFonts w:ascii="Garamond" w:hAnsi="Garamond"/>
          <w:b/>
          <w:lang w:val="tr-TR"/>
        </w:rPr>
      </w:pPr>
    </w:p>
    <w:p w14:paraId="2FDCC314" w14:textId="77777777" w:rsidR="000B406E" w:rsidRDefault="000B406E" w:rsidP="0038049B">
      <w:pPr>
        <w:spacing w:after="0" w:line="240" w:lineRule="auto"/>
        <w:jc w:val="both"/>
        <w:rPr>
          <w:rFonts w:ascii="Garamond" w:hAnsi="Garamond"/>
          <w:b/>
          <w:lang w:val="tr-TR"/>
        </w:rPr>
      </w:pPr>
    </w:p>
    <w:p w14:paraId="63523E12" w14:textId="65241F1D" w:rsidR="0031041E" w:rsidRDefault="0031041E" w:rsidP="0038049B">
      <w:pPr>
        <w:spacing w:after="0" w:line="240" w:lineRule="auto"/>
        <w:jc w:val="both"/>
        <w:rPr>
          <w:rFonts w:ascii="Garamond" w:hAnsi="Garamond"/>
          <w:b/>
          <w:lang w:val="tr-TR"/>
        </w:rPr>
      </w:pPr>
    </w:p>
    <w:p w14:paraId="027019D9" w14:textId="77777777" w:rsidR="0012527A" w:rsidRDefault="0012527A" w:rsidP="0012527A">
      <w:pPr>
        <w:jc w:val="center"/>
        <w:rPr>
          <w:rStyle w:val="FontStyle44"/>
          <w:rFonts w:ascii="Arial" w:hAnsi="Arial" w:cs="Arial"/>
          <w:sz w:val="20"/>
          <w:szCs w:val="20"/>
        </w:rPr>
      </w:pPr>
    </w:p>
    <w:p w14:paraId="219C4D03" w14:textId="77777777" w:rsidR="0012527A" w:rsidRDefault="0012527A" w:rsidP="0012527A">
      <w:pPr>
        <w:jc w:val="center"/>
        <w:rPr>
          <w:rStyle w:val="FontStyle44"/>
          <w:rFonts w:ascii="Arial" w:hAnsi="Arial" w:cs="Arial"/>
          <w:sz w:val="20"/>
          <w:szCs w:val="20"/>
        </w:rPr>
      </w:pPr>
    </w:p>
    <w:p w14:paraId="71605C10" w14:textId="74B45CBE" w:rsidR="00A8096F" w:rsidRDefault="00A8096F" w:rsidP="0012527A">
      <w:pPr>
        <w:spacing w:after="200" w:line="276" w:lineRule="auto"/>
        <w:jc w:val="center"/>
        <w:rPr>
          <w:rFonts w:ascii="Arial" w:hAnsi="Arial" w:cs="Arial"/>
          <w:noProof/>
          <w:sz w:val="20"/>
          <w:szCs w:val="20"/>
        </w:rPr>
      </w:pPr>
    </w:p>
    <w:p w14:paraId="0588DEBA" w14:textId="77777777" w:rsidR="00A8096F" w:rsidRDefault="00A8096F" w:rsidP="0012527A">
      <w:pPr>
        <w:spacing w:after="200" w:line="276" w:lineRule="auto"/>
        <w:jc w:val="center"/>
        <w:rPr>
          <w:rStyle w:val="FontStyle44"/>
          <w:rFonts w:ascii="Arial" w:hAnsi="Arial" w:cs="Arial"/>
          <w:sz w:val="20"/>
          <w:szCs w:val="20"/>
        </w:rPr>
      </w:pPr>
    </w:p>
    <w:p w14:paraId="4F17FEBC" w14:textId="4CC9CC6D" w:rsidR="0012527A" w:rsidRPr="00F53C95" w:rsidRDefault="0012527A" w:rsidP="0012527A">
      <w:pPr>
        <w:spacing w:after="200" w:line="276" w:lineRule="auto"/>
        <w:jc w:val="center"/>
        <w:rPr>
          <w:rStyle w:val="FontStyle44"/>
          <w:rFonts w:ascii="Arial" w:hAnsi="Arial" w:cs="Arial"/>
          <w:sz w:val="20"/>
          <w:szCs w:val="20"/>
        </w:rPr>
      </w:pPr>
      <w:r w:rsidRPr="00F53C95">
        <w:rPr>
          <w:rStyle w:val="FontStyle44"/>
          <w:rFonts w:ascii="Arial" w:hAnsi="Arial" w:cs="Arial"/>
          <w:sz w:val="20"/>
          <w:szCs w:val="20"/>
        </w:rPr>
        <w:t>EK</w:t>
      </w:r>
      <w:r w:rsidR="00D01CED">
        <w:rPr>
          <w:rStyle w:val="FontStyle44"/>
          <w:rFonts w:ascii="Arial" w:hAnsi="Arial" w:cs="Arial"/>
          <w:sz w:val="20"/>
          <w:szCs w:val="20"/>
        </w:rPr>
        <w:t>-4</w:t>
      </w:r>
      <w:r w:rsidRPr="00F53C95">
        <w:rPr>
          <w:rStyle w:val="FontStyle44"/>
          <w:rFonts w:ascii="Arial" w:hAnsi="Arial" w:cs="Arial"/>
          <w:sz w:val="20"/>
          <w:szCs w:val="20"/>
        </w:rPr>
        <w:t xml:space="preserve"> PERFORMANS KRİTERLERİ VE UYGULAMALARI</w:t>
      </w:r>
    </w:p>
    <w:p w14:paraId="66944ADC" w14:textId="77777777"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PERFORMANS KRİTERLERİ </w:t>
      </w:r>
    </w:p>
    <w:p w14:paraId="6208CE95" w14:textId="77777777" w:rsidR="0012527A" w:rsidRPr="00F53C95" w:rsidRDefault="0012527A" w:rsidP="0012527A">
      <w:pPr>
        <w:pStyle w:val="Style3"/>
        <w:tabs>
          <w:tab w:val="left" w:pos="1282"/>
        </w:tabs>
        <w:spacing w:line="360" w:lineRule="auto"/>
        <w:rPr>
          <w:rStyle w:val="FontStyle44"/>
          <w:rFonts w:ascii="Arial" w:hAnsi="Arial" w:cs="Arial"/>
          <w:sz w:val="20"/>
          <w:szCs w:val="20"/>
        </w:rPr>
      </w:pPr>
      <w:r w:rsidRPr="00F53C95">
        <w:rPr>
          <w:rStyle w:val="FontStyle44"/>
          <w:rFonts w:ascii="Arial" w:hAnsi="Arial" w:cs="Arial"/>
          <w:sz w:val="20"/>
          <w:szCs w:val="20"/>
        </w:rPr>
        <w:t>%80 ve altı performans gösterilmesi Sözleşme’nin fesih edilmesine sebep olur.</w:t>
      </w:r>
      <w:r w:rsidRPr="00F53C95">
        <w:rPr>
          <w:rStyle w:val="FontStyle44"/>
          <w:rFonts w:ascii="Arial" w:hAnsi="Arial" w:cs="Arial"/>
          <w:sz w:val="20"/>
          <w:szCs w:val="20"/>
        </w:rPr>
        <w:tab/>
      </w:r>
    </w:p>
    <w:p w14:paraId="06EA2338" w14:textId="77777777"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HİZMET </w:t>
      </w:r>
    </w:p>
    <w:p w14:paraId="5F55BCD6" w14:textId="77777777" w:rsidR="0012527A" w:rsidRPr="00F53C95" w:rsidRDefault="0012527A" w:rsidP="0012527A">
      <w:pPr>
        <w:pStyle w:val="Style3"/>
        <w:tabs>
          <w:tab w:val="left" w:pos="1282"/>
        </w:tabs>
        <w:spacing w:line="360" w:lineRule="auto"/>
        <w:rPr>
          <w:rStyle w:val="FontStyle44"/>
          <w:rFonts w:ascii="Arial" w:hAnsi="Arial" w:cs="Arial"/>
          <w:sz w:val="20"/>
          <w:szCs w:val="20"/>
        </w:rPr>
      </w:pPr>
      <w:r w:rsidRPr="00F53C95">
        <w:rPr>
          <w:rStyle w:val="FontStyle44"/>
          <w:rFonts w:ascii="Arial" w:hAnsi="Arial" w:cs="Arial"/>
          <w:sz w:val="20"/>
          <w:szCs w:val="20"/>
        </w:rPr>
        <w:t xml:space="preserve">%80 ve üzeri performans BAŞARILI kabul edilir. </w:t>
      </w:r>
    </w:p>
    <w:p w14:paraId="773A3EFF" w14:textId="77777777" w:rsidR="0012527A" w:rsidRPr="00F53C95" w:rsidRDefault="0012527A" w:rsidP="0012527A">
      <w:pPr>
        <w:pStyle w:val="Style3"/>
        <w:tabs>
          <w:tab w:val="left" w:pos="1282"/>
        </w:tabs>
        <w:spacing w:line="360" w:lineRule="auto"/>
        <w:rPr>
          <w:rStyle w:val="FontStyle44"/>
          <w:rFonts w:ascii="Arial" w:hAnsi="Arial" w:cs="Arial"/>
          <w:sz w:val="20"/>
          <w:szCs w:val="20"/>
        </w:rPr>
      </w:pPr>
      <w:r w:rsidRPr="00F53C95">
        <w:rPr>
          <w:rStyle w:val="FontStyle44"/>
          <w:rFonts w:ascii="Arial" w:hAnsi="Arial" w:cs="Arial"/>
          <w:sz w:val="20"/>
          <w:szCs w:val="20"/>
        </w:rPr>
        <w:t xml:space="preserve">Rektörlük, Genel Sekreterlik veya Satınalma birimi tarafından iletilen her bir uyarı -1 puan değer taşır. </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14:paraId="108FB400" w14:textId="77777777"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Hizmet personelinin yönetmeliklere uygun olarak eğitimlere katılması ve sertifikasyonların Üniversite'ye ibrazı</w:t>
      </w:r>
    </w:p>
    <w:p w14:paraId="73F9251C" w14:textId="77777777"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Tüm şikâyet ve önerilere maksimum 48 saat içerisinde yazılı olarak dönüşlerin tamamlanması</w:t>
      </w:r>
    </w:p>
    <w:p w14:paraId="38119D75" w14:textId="77777777"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 xml:space="preserve">İşten ayrılan personelin yerine ya da BİLGİ’nin personel değişikliği talebi halinde personel ihtiyacı olması durumunda 1 hafta içerisinde yeni personelin alınması </w:t>
      </w:r>
    </w:p>
    <w:p w14:paraId="16D255C4" w14:textId="77777777"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Üniversite tarafından belirlenen minimum gramajlara uyulması gerekmektedir.</w:t>
      </w:r>
      <w:r w:rsidRPr="00F53C95">
        <w:rPr>
          <w:rStyle w:val="FontStyle44"/>
          <w:rFonts w:ascii="Arial" w:hAnsi="Arial" w:cs="Arial"/>
          <w:sz w:val="20"/>
          <w:szCs w:val="20"/>
        </w:rPr>
        <w:tab/>
      </w:r>
    </w:p>
    <w:p w14:paraId="1E3105E4" w14:textId="77777777"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İSG </w:t>
      </w:r>
    </w:p>
    <w:p w14:paraId="59BBAC75" w14:textId="77777777" w:rsidR="0012527A" w:rsidRPr="00F53C95" w:rsidRDefault="0012527A" w:rsidP="0012527A">
      <w:pPr>
        <w:pStyle w:val="Style3"/>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%80 ve üzeri performans BAŞARILI kabul edilir.  </w:t>
      </w:r>
    </w:p>
    <w:p w14:paraId="0FD3D9ED" w14:textId="77777777" w:rsidR="0012527A" w:rsidRPr="00F53C95" w:rsidRDefault="0012527A" w:rsidP="0012527A">
      <w:pPr>
        <w:pStyle w:val="Style3"/>
        <w:tabs>
          <w:tab w:val="left" w:pos="0"/>
        </w:tabs>
        <w:spacing w:line="360" w:lineRule="auto"/>
        <w:rPr>
          <w:rStyle w:val="FontStyle44"/>
          <w:rFonts w:ascii="Arial" w:hAnsi="Arial" w:cs="Arial"/>
          <w:sz w:val="20"/>
          <w:szCs w:val="20"/>
        </w:rPr>
      </w:pPr>
      <w:r w:rsidRPr="00F53C95">
        <w:rPr>
          <w:rStyle w:val="FontStyle44"/>
          <w:rFonts w:ascii="Arial" w:hAnsi="Arial" w:cs="Arial"/>
          <w:sz w:val="20"/>
          <w:szCs w:val="20"/>
        </w:rPr>
        <w:t>Rektörlük, Genel Sekreterlik veya Satınalma birimi tarafından iletilen her bir uyarı -1 puan değer taşır.</w:t>
      </w:r>
      <w:r w:rsidRPr="00F53C95">
        <w:rPr>
          <w:rStyle w:val="FontStyle44"/>
          <w:rFonts w:ascii="Arial" w:hAnsi="Arial" w:cs="Arial"/>
          <w:sz w:val="20"/>
          <w:szCs w:val="20"/>
        </w:rPr>
        <w:tab/>
      </w:r>
    </w:p>
    <w:p w14:paraId="4D5C0F45" w14:textId="77777777"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Atıkların geri dönüşüm/geri kazanım koşullarına uygun olarak ayrıştırılması gerekmektedir.</w:t>
      </w:r>
    </w:p>
    <w:p w14:paraId="5FC2B06B" w14:textId="77777777"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Bağımsız bir firma tarafından gıda kontrollerinin yılda en az 6 defa yaptırılması ve raporların Üniversite'ye sunulması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14:paraId="4AF6D75B" w14:textId="77777777"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ISG yönetmeliklerine uygun davranılması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14:paraId="7AB099C4" w14:textId="77777777"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Üniversite tarafından belirlenen minimum temizlik personeli sayılarına uyulması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14:paraId="640800FE" w14:textId="77777777"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TEKNİK &amp; OPERASYON </w:t>
      </w:r>
    </w:p>
    <w:p w14:paraId="221AF5CE" w14:textId="77777777" w:rsidR="0012527A" w:rsidRPr="00F53C95" w:rsidRDefault="0012527A" w:rsidP="0012527A">
      <w:pPr>
        <w:pStyle w:val="Style3"/>
        <w:tabs>
          <w:tab w:val="left" w:pos="450"/>
        </w:tabs>
        <w:spacing w:line="360" w:lineRule="auto"/>
        <w:rPr>
          <w:rStyle w:val="FontStyle44"/>
          <w:rFonts w:ascii="Arial" w:hAnsi="Arial" w:cs="Arial"/>
          <w:sz w:val="20"/>
          <w:szCs w:val="20"/>
        </w:rPr>
      </w:pPr>
      <w:r w:rsidRPr="00F53C95">
        <w:rPr>
          <w:rStyle w:val="FontStyle44"/>
          <w:rFonts w:ascii="Arial" w:hAnsi="Arial" w:cs="Arial"/>
          <w:sz w:val="20"/>
          <w:szCs w:val="20"/>
        </w:rPr>
        <w:t>%80 ve üzeri performans BAŞARILI kabul edilir.</w:t>
      </w:r>
    </w:p>
    <w:p w14:paraId="7F549807" w14:textId="77777777" w:rsidR="0012527A" w:rsidRPr="00F53C95" w:rsidRDefault="0012527A" w:rsidP="0012527A">
      <w:pPr>
        <w:pStyle w:val="Style3"/>
        <w:tabs>
          <w:tab w:val="left" w:pos="450"/>
        </w:tabs>
        <w:spacing w:line="360" w:lineRule="auto"/>
        <w:rPr>
          <w:rStyle w:val="FontStyle44"/>
          <w:rFonts w:ascii="Arial" w:hAnsi="Arial" w:cs="Arial"/>
          <w:sz w:val="20"/>
          <w:szCs w:val="20"/>
        </w:rPr>
      </w:pPr>
      <w:r w:rsidRPr="00F53C95">
        <w:rPr>
          <w:rStyle w:val="FontStyle44"/>
          <w:rFonts w:ascii="Arial" w:hAnsi="Arial" w:cs="Arial"/>
          <w:sz w:val="20"/>
          <w:szCs w:val="20"/>
        </w:rPr>
        <w:t>Rektörlük, Genel Sekreterlik veya Satınalma birimi tarafından iletilen her bir uyarı -1 puan değer taşır.</w:t>
      </w:r>
    </w:p>
    <w:p w14:paraId="6B594D96" w14:textId="77777777" w:rsidR="0012527A" w:rsidRPr="00F53C95" w:rsidRDefault="0012527A" w:rsidP="0012527A">
      <w:pPr>
        <w:pStyle w:val="Style3"/>
        <w:spacing w:line="360" w:lineRule="auto"/>
        <w:rPr>
          <w:rStyle w:val="FontStyle44"/>
          <w:rFonts w:ascii="Arial" w:hAnsi="Arial" w:cs="Arial"/>
          <w:b w:val="0"/>
          <w:sz w:val="20"/>
          <w:szCs w:val="20"/>
        </w:rPr>
      </w:pPr>
      <w:r w:rsidRPr="00F53C95">
        <w:rPr>
          <w:rStyle w:val="FontStyle44"/>
          <w:rFonts w:ascii="Arial" w:hAnsi="Arial" w:cs="Arial"/>
          <w:sz w:val="20"/>
          <w:szCs w:val="20"/>
        </w:rPr>
        <w:t>Depo ve mutfak kontrollerinde uygunsuz durumlarla karşılaşılmaması Üniversite tarafından her bir uyarı -1 puan değer taşıyacaktır.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14:paraId="5C0255DF" w14:textId="77777777"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Sondaj kontrollerinin 6 ayda bir periyodik olarak yapılması ve raporların Üniversite ile paylaşılması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14:paraId="60A538E1" w14:textId="77777777"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Arıza kayıtlarının maksimum 24 saat içerisinde yanıtlanması ve maksimum 72 saat içerisinde giderilmesi gerekmektedir</w:t>
      </w:r>
      <w:r w:rsidRPr="00F53C95">
        <w:rPr>
          <w:rStyle w:val="FontStyle44"/>
          <w:rFonts w:ascii="Arial" w:hAnsi="Arial" w:cs="Arial"/>
          <w:sz w:val="20"/>
          <w:szCs w:val="20"/>
        </w:rPr>
        <w:tab/>
      </w:r>
    </w:p>
    <w:p w14:paraId="0DF44745" w14:textId="77777777" w:rsidR="0012527A" w:rsidRPr="00F53C95" w:rsidRDefault="0012527A" w:rsidP="0012527A">
      <w:pPr>
        <w:rPr>
          <w:rFonts w:ascii="Arial" w:hAnsi="Arial" w:cs="Arial"/>
          <w:sz w:val="20"/>
          <w:szCs w:val="20"/>
        </w:rPr>
      </w:pPr>
    </w:p>
    <w:sectPr w:rsidR="0012527A" w:rsidRPr="00F53C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D74B1" w14:textId="77777777" w:rsidR="00E66A5D" w:rsidRDefault="00E66A5D" w:rsidP="002B67EF">
      <w:pPr>
        <w:spacing w:after="0" w:line="240" w:lineRule="auto"/>
      </w:pPr>
      <w:r>
        <w:separator/>
      </w:r>
    </w:p>
  </w:endnote>
  <w:endnote w:type="continuationSeparator" w:id="0">
    <w:p w14:paraId="094228AF" w14:textId="77777777" w:rsidR="00E66A5D" w:rsidRDefault="00E66A5D"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70FE" w14:textId="77777777" w:rsidR="00E66A5D" w:rsidRDefault="00E66A5D" w:rsidP="002B67EF">
      <w:pPr>
        <w:spacing w:after="0" w:line="240" w:lineRule="auto"/>
      </w:pPr>
      <w:r>
        <w:separator/>
      </w:r>
    </w:p>
  </w:footnote>
  <w:footnote w:type="continuationSeparator" w:id="0">
    <w:p w14:paraId="4693BBC3" w14:textId="77777777" w:rsidR="00E66A5D" w:rsidRDefault="00E66A5D"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91BB" w14:textId="184266B9" w:rsidR="00887FD7" w:rsidRPr="00B21451" w:rsidRDefault="00E66A5D" w:rsidP="00887FD7">
    <w:pPr>
      <w:tabs>
        <w:tab w:val="center" w:pos="4513"/>
        <w:tab w:val="right" w:pos="9026"/>
      </w:tabs>
      <w:overflowPunct w:val="0"/>
      <w:autoSpaceDE w:val="0"/>
      <w:autoSpaceDN w:val="0"/>
      <w:adjustRightInd w:val="0"/>
      <w:spacing w:after="0" w:line="240" w:lineRule="auto"/>
      <w:ind w:left="-630"/>
      <w:rPr>
        <w:rFonts w:ascii="Garamond" w:eastAsia="Times New Roman" w:hAnsi="Garamond"/>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proofErr w:type="spellStart"/>
    <w:r w:rsidR="00887FD7" w:rsidRPr="00B21451">
      <w:rPr>
        <w:rFonts w:ascii="Garamond" w:eastAsia="Times New Roman" w:hAnsi="Garamond"/>
        <w:sz w:val="18"/>
        <w:szCs w:val="20"/>
        <w:lang w:eastAsia="tr-TR"/>
      </w:rPr>
      <w:t>Yemekhane</w:t>
    </w:r>
    <w:proofErr w:type="spellEnd"/>
    <w:r w:rsidR="00887FD7" w:rsidRPr="00B21451">
      <w:rPr>
        <w:rFonts w:ascii="Garamond" w:eastAsia="Times New Roman" w:hAnsi="Garamond"/>
        <w:sz w:val="18"/>
        <w:szCs w:val="20"/>
        <w:lang w:eastAsia="tr-TR"/>
      </w:rPr>
      <w:t xml:space="preserve"> </w:t>
    </w:r>
    <w:proofErr w:type="spellStart"/>
    <w:r w:rsidR="00887FD7" w:rsidRPr="00B21451">
      <w:rPr>
        <w:rFonts w:ascii="Garamond" w:eastAsia="Times New Roman" w:hAnsi="Garamond"/>
        <w:sz w:val="18"/>
        <w:szCs w:val="20"/>
        <w:lang w:eastAsia="tr-TR"/>
      </w:rPr>
      <w:t>İşletme</w:t>
    </w:r>
    <w:proofErr w:type="spellEnd"/>
    <w:r w:rsidR="00887FD7" w:rsidRPr="00B21451">
      <w:rPr>
        <w:rFonts w:ascii="Garamond" w:eastAsia="Times New Roman" w:hAnsi="Garamond"/>
        <w:sz w:val="18"/>
        <w:szCs w:val="20"/>
        <w:lang w:eastAsia="tr-TR"/>
      </w:rPr>
      <w:t xml:space="preserve"> </w:t>
    </w:r>
    <w:proofErr w:type="spellStart"/>
    <w:r w:rsidR="00887FD7" w:rsidRPr="00B21451">
      <w:rPr>
        <w:rFonts w:ascii="Garamond" w:eastAsia="Times New Roman" w:hAnsi="Garamond"/>
        <w:sz w:val="18"/>
        <w:szCs w:val="20"/>
        <w:lang w:eastAsia="tr-TR"/>
      </w:rPr>
      <w:t>İhalesi</w:t>
    </w:r>
    <w:proofErr w:type="spellEnd"/>
    <w:r w:rsidR="00887FD7" w:rsidRPr="00B21451">
      <w:rPr>
        <w:rFonts w:ascii="Garamond" w:eastAsia="Times New Roman" w:hAnsi="Garamond"/>
        <w:sz w:val="18"/>
        <w:szCs w:val="20"/>
        <w:lang w:eastAsia="tr-TR"/>
      </w:rPr>
      <w:t xml:space="preserve"> </w:t>
    </w:r>
  </w:p>
  <w:p w14:paraId="695998AF" w14:textId="3616E39E" w:rsidR="00887FD7" w:rsidRPr="00B21451" w:rsidRDefault="00887FD7" w:rsidP="00887FD7">
    <w:pPr>
      <w:tabs>
        <w:tab w:val="center" w:pos="4513"/>
        <w:tab w:val="right" w:pos="9026"/>
      </w:tabs>
      <w:overflowPunct w:val="0"/>
      <w:autoSpaceDE w:val="0"/>
      <w:autoSpaceDN w:val="0"/>
      <w:adjustRightInd w:val="0"/>
      <w:spacing w:after="0" w:line="240" w:lineRule="auto"/>
      <w:ind w:left="-630"/>
      <w:rPr>
        <w:rFonts w:ascii="Garamond" w:eastAsia="Times New Roman" w:hAnsi="Garamond"/>
        <w:sz w:val="18"/>
        <w:szCs w:val="20"/>
        <w:lang w:eastAsia="tr-TR"/>
      </w:rPr>
    </w:pPr>
    <w:proofErr w:type="spellStart"/>
    <w:r w:rsidRPr="00B21451">
      <w:rPr>
        <w:rFonts w:ascii="Garamond" w:eastAsia="Times New Roman" w:hAnsi="Garamond"/>
        <w:sz w:val="18"/>
        <w:szCs w:val="20"/>
        <w:lang w:eastAsia="tr-TR"/>
      </w:rPr>
      <w:t>İhale</w:t>
    </w:r>
    <w:proofErr w:type="spellEnd"/>
    <w:r w:rsidRPr="00B21451">
      <w:rPr>
        <w:rFonts w:ascii="Garamond" w:eastAsia="Times New Roman" w:hAnsi="Garamond"/>
        <w:sz w:val="18"/>
        <w:szCs w:val="20"/>
        <w:lang w:eastAsia="tr-TR"/>
      </w:rPr>
      <w:t xml:space="preserve"> No: 20210</w:t>
    </w:r>
    <w:r w:rsidR="001433E2">
      <w:rPr>
        <w:rFonts w:ascii="Garamond" w:eastAsia="Times New Roman" w:hAnsi="Garamond"/>
        <w:sz w:val="18"/>
        <w:szCs w:val="20"/>
        <w:lang w:eastAsia="tr-TR"/>
      </w:rPr>
      <w:t>9</w:t>
    </w:r>
    <w:r w:rsidRPr="00B21451">
      <w:rPr>
        <w:rFonts w:ascii="Garamond" w:eastAsia="Times New Roman" w:hAnsi="Garamond"/>
        <w:sz w:val="18"/>
        <w:szCs w:val="20"/>
        <w:lang w:eastAsia="tr-TR"/>
      </w:rPr>
      <w:t>00</w:t>
    </w:r>
    <w:r w:rsidR="001433E2">
      <w:rPr>
        <w:rFonts w:ascii="Garamond" w:eastAsia="Times New Roman" w:hAnsi="Garamond"/>
        <w:sz w:val="18"/>
        <w:szCs w:val="20"/>
        <w:lang w:eastAsia="tr-TR"/>
      </w:rPr>
      <w:t>3</w:t>
    </w:r>
  </w:p>
  <w:p w14:paraId="4CF8901B" w14:textId="56110B62" w:rsidR="005B1E0A" w:rsidRDefault="005B1E0A" w:rsidP="00887FD7">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4CC3"/>
    <w:rsid w:val="00006324"/>
    <w:rsid w:val="00034A57"/>
    <w:rsid w:val="000354BA"/>
    <w:rsid w:val="00057ADE"/>
    <w:rsid w:val="00063D40"/>
    <w:rsid w:val="00065C8C"/>
    <w:rsid w:val="000704BF"/>
    <w:rsid w:val="000751C1"/>
    <w:rsid w:val="00077FAD"/>
    <w:rsid w:val="00095A93"/>
    <w:rsid w:val="00097351"/>
    <w:rsid w:val="000B0868"/>
    <w:rsid w:val="000B406E"/>
    <w:rsid w:val="000B7834"/>
    <w:rsid w:val="000C1F1F"/>
    <w:rsid w:val="000C337F"/>
    <w:rsid w:val="000E2A78"/>
    <w:rsid w:val="000E4253"/>
    <w:rsid w:val="000F3E34"/>
    <w:rsid w:val="00105B14"/>
    <w:rsid w:val="0010779A"/>
    <w:rsid w:val="00123AA0"/>
    <w:rsid w:val="0012527A"/>
    <w:rsid w:val="0013696F"/>
    <w:rsid w:val="001378BC"/>
    <w:rsid w:val="0014319F"/>
    <w:rsid w:val="001433E2"/>
    <w:rsid w:val="00146679"/>
    <w:rsid w:val="001529B9"/>
    <w:rsid w:val="00181C97"/>
    <w:rsid w:val="001A68E4"/>
    <w:rsid w:val="001D7DA9"/>
    <w:rsid w:val="001F13CE"/>
    <w:rsid w:val="001F1D16"/>
    <w:rsid w:val="00201B1B"/>
    <w:rsid w:val="00222130"/>
    <w:rsid w:val="00224B19"/>
    <w:rsid w:val="00225073"/>
    <w:rsid w:val="002322AC"/>
    <w:rsid w:val="00244664"/>
    <w:rsid w:val="00247DB8"/>
    <w:rsid w:val="00273030"/>
    <w:rsid w:val="00287CF0"/>
    <w:rsid w:val="002A3C22"/>
    <w:rsid w:val="002A60BE"/>
    <w:rsid w:val="002B67EF"/>
    <w:rsid w:val="002C1570"/>
    <w:rsid w:val="002C6EC9"/>
    <w:rsid w:val="002E2C0C"/>
    <w:rsid w:val="002E3A27"/>
    <w:rsid w:val="002F1CDD"/>
    <w:rsid w:val="002F5612"/>
    <w:rsid w:val="0031041E"/>
    <w:rsid w:val="003214E2"/>
    <w:rsid w:val="0034445D"/>
    <w:rsid w:val="00373452"/>
    <w:rsid w:val="0038049B"/>
    <w:rsid w:val="003814F2"/>
    <w:rsid w:val="003C224E"/>
    <w:rsid w:val="003D27DB"/>
    <w:rsid w:val="00413C14"/>
    <w:rsid w:val="004236C3"/>
    <w:rsid w:val="0044066B"/>
    <w:rsid w:val="004544FD"/>
    <w:rsid w:val="004843D1"/>
    <w:rsid w:val="00496F22"/>
    <w:rsid w:val="004A545F"/>
    <w:rsid w:val="004C3E9B"/>
    <w:rsid w:val="004C7B41"/>
    <w:rsid w:val="004D1B59"/>
    <w:rsid w:val="004E6F4B"/>
    <w:rsid w:val="00511828"/>
    <w:rsid w:val="005169BD"/>
    <w:rsid w:val="0053160B"/>
    <w:rsid w:val="00541769"/>
    <w:rsid w:val="00580B49"/>
    <w:rsid w:val="005830EB"/>
    <w:rsid w:val="00585844"/>
    <w:rsid w:val="00590BC6"/>
    <w:rsid w:val="00596552"/>
    <w:rsid w:val="005B1E0A"/>
    <w:rsid w:val="005C49AE"/>
    <w:rsid w:val="005C6526"/>
    <w:rsid w:val="005D6589"/>
    <w:rsid w:val="005E1643"/>
    <w:rsid w:val="005F2F8A"/>
    <w:rsid w:val="005F315F"/>
    <w:rsid w:val="006412FA"/>
    <w:rsid w:val="00645ACD"/>
    <w:rsid w:val="00653DEB"/>
    <w:rsid w:val="00664D31"/>
    <w:rsid w:val="006871D3"/>
    <w:rsid w:val="006A46AF"/>
    <w:rsid w:val="006B2C2F"/>
    <w:rsid w:val="006D1C60"/>
    <w:rsid w:val="006D55AF"/>
    <w:rsid w:val="00701462"/>
    <w:rsid w:val="007117D0"/>
    <w:rsid w:val="0072369C"/>
    <w:rsid w:val="007408B8"/>
    <w:rsid w:val="00750394"/>
    <w:rsid w:val="007E4418"/>
    <w:rsid w:val="00845650"/>
    <w:rsid w:val="00846148"/>
    <w:rsid w:val="00862DBF"/>
    <w:rsid w:val="00867A17"/>
    <w:rsid w:val="008845CF"/>
    <w:rsid w:val="00887023"/>
    <w:rsid w:val="00887837"/>
    <w:rsid w:val="00887FD7"/>
    <w:rsid w:val="008927D2"/>
    <w:rsid w:val="008A156A"/>
    <w:rsid w:val="008B531C"/>
    <w:rsid w:val="008C1A7A"/>
    <w:rsid w:val="008F1261"/>
    <w:rsid w:val="008F5715"/>
    <w:rsid w:val="008F5F81"/>
    <w:rsid w:val="0092456A"/>
    <w:rsid w:val="0096381D"/>
    <w:rsid w:val="00972149"/>
    <w:rsid w:val="00981D75"/>
    <w:rsid w:val="00995204"/>
    <w:rsid w:val="009A4215"/>
    <w:rsid w:val="009C5C89"/>
    <w:rsid w:val="009D6E12"/>
    <w:rsid w:val="009E478A"/>
    <w:rsid w:val="00A16A0A"/>
    <w:rsid w:val="00A8096F"/>
    <w:rsid w:val="00A814D6"/>
    <w:rsid w:val="00AA623F"/>
    <w:rsid w:val="00AB361E"/>
    <w:rsid w:val="00AC4117"/>
    <w:rsid w:val="00AD1282"/>
    <w:rsid w:val="00AF346C"/>
    <w:rsid w:val="00B409C1"/>
    <w:rsid w:val="00B55AFA"/>
    <w:rsid w:val="00BA6E1D"/>
    <w:rsid w:val="00BC5217"/>
    <w:rsid w:val="00BC5D43"/>
    <w:rsid w:val="00C20CC7"/>
    <w:rsid w:val="00C527BD"/>
    <w:rsid w:val="00C55578"/>
    <w:rsid w:val="00C76099"/>
    <w:rsid w:val="00C812BF"/>
    <w:rsid w:val="00C92479"/>
    <w:rsid w:val="00CA7592"/>
    <w:rsid w:val="00CB02F2"/>
    <w:rsid w:val="00CD1AA0"/>
    <w:rsid w:val="00CE46A7"/>
    <w:rsid w:val="00D01CED"/>
    <w:rsid w:val="00D02065"/>
    <w:rsid w:val="00D05C02"/>
    <w:rsid w:val="00D2794E"/>
    <w:rsid w:val="00D34193"/>
    <w:rsid w:val="00D3712F"/>
    <w:rsid w:val="00D50406"/>
    <w:rsid w:val="00D7610A"/>
    <w:rsid w:val="00D841B3"/>
    <w:rsid w:val="00D86008"/>
    <w:rsid w:val="00DC0E13"/>
    <w:rsid w:val="00DE0B0B"/>
    <w:rsid w:val="00DF112D"/>
    <w:rsid w:val="00E04903"/>
    <w:rsid w:val="00E24652"/>
    <w:rsid w:val="00E63FBC"/>
    <w:rsid w:val="00E66A5D"/>
    <w:rsid w:val="00E86E64"/>
    <w:rsid w:val="00E94115"/>
    <w:rsid w:val="00EA555F"/>
    <w:rsid w:val="00EB4B28"/>
    <w:rsid w:val="00EC4C5D"/>
    <w:rsid w:val="00EE267A"/>
    <w:rsid w:val="00F10A9B"/>
    <w:rsid w:val="00F13A0A"/>
    <w:rsid w:val="00F172EB"/>
    <w:rsid w:val="00F33FAE"/>
    <w:rsid w:val="00F371F7"/>
    <w:rsid w:val="00F5370C"/>
    <w:rsid w:val="00F5795A"/>
    <w:rsid w:val="00F72F85"/>
    <w:rsid w:val="00F8413B"/>
    <w:rsid w:val="00F9540C"/>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eGrid">
    <w:name w:val="Table Grid"/>
    <w:basedOn w:val="TableNormal"/>
    <w:uiPriority w:val="39"/>
    <w:rsid w:val="000B406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5770</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6</cp:revision>
  <cp:lastPrinted>2021-08-10T12:15:00Z</cp:lastPrinted>
  <dcterms:created xsi:type="dcterms:W3CDTF">2021-09-03T07:56:00Z</dcterms:created>
  <dcterms:modified xsi:type="dcterms:W3CDTF">2021-09-06T06:34:00Z</dcterms:modified>
</cp:coreProperties>
</file>