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D3D01" w14:textId="77777777" w:rsidR="00682AC0" w:rsidRPr="006A4E3B" w:rsidRDefault="00682AC0" w:rsidP="00682AC0">
      <w:pPr>
        <w:jc w:val="both"/>
        <w:rPr>
          <w:rFonts w:ascii="Garamond" w:hAnsi="Garamond"/>
          <w:b/>
        </w:rPr>
      </w:pPr>
    </w:p>
    <w:p w14:paraId="069A8D23" w14:textId="77777777" w:rsidR="00682AC0" w:rsidRPr="006A4E3B" w:rsidRDefault="00682AC0" w:rsidP="00682AC0">
      <w:pPr>
        <w:jc w:val="both"/>
        <w:rPr>
          <w:rFonts w:ascii="Garamond" w:hAnsi="Garamond"/>
          <w:b/>
        </w:rPr>
      </w:pPr>
    </w:p>
    <w:p w14:paraId="1D8C195B" w14:textId="14004F83" w:rsidR="00682AC0" w:rsidRPr="006A4E3B" w:rsidRDefault="00682AC0" w:rsidP="00217438">
      <w:pPr>
        <w:jc w:val="center"/>
        <w:rPr>
          <w:rFonts w:ascii="Garamond" w:hAnsi="Garamond"/>
          <w:b/>
        </w:rPr>
      </w:pPr>
      <w:r w:rsidRPr="006A4E3B">
        <w:rPr>
          <w:rFonts w:ascii="Garamond" w:hAnsi="Garamond"/>
          <w:b/>
        </w:rPr>
        <w:t>İstanbul Bilgi Üniversitesi</w:t>
      </w:r>
      <w:r w:rsidR="00BB3D27" w:rsidRPr="006A4E3B">
        <w:rPr>
          <w:rFonts w:ascii="Garamond" w:hAnsi="Garamond"/>
          <w:b/>
        </w:rPr>
        <w:t xml:space="preserve"> </w:t>
      </w:r>
      <w:r w:rsidRPr="006A4E3B">
        <w:rPr>
          <w:rFonts w:ascii="Garamond" w:hAnsi="Garamond"/>
          <w:b/>
        </w:rPr>
        <w:t>12 ay</w:t>
      </w:r>
      <w:r w:rsidR="00087433" w:rsidRPr="006A4E3B">
        <w:rPr>
          <w:rFonts w:ascii="Garamond" w:hAnsi="Garamond"/>
          <w:b/>
        </w:rPr>
        <w:t xml:space="preserve"> </w:t>
      </w:r>
      <w:r w:rsidRPr="006A4E3B">
        <w:rPr>
          <w:rFonts w:ascii="Garamond" w:hAnsi="Garamond"/>
          <w:b/>
        </w:rPr>
        <w:t>geçerli ola</w:t>
      </w:r>
      <w:r w:rsidR="00746309" w:rsidRPr="006A4E3B">
        <w:rPr>
          <w:rFonts w:ascii="Garamond" w:hAnsi="Garamond"/>
          <w:b/>
        </w:rPr>
        <w:t>n</w:t>
      </w:r>
      <w:r w:rsidRPr="006A4E3B">
        <w:rPr>
          <w:rFonts w:ascii="Garamond" w:hAnsi="Garamond"/>
          <w:b/>
        </w:rPr>
        <w:t xml:space="preserve"> poliçelerin wording şartları</w:t>
      </w:r>
    </w:p>
    <w:p w14:paraId="22B58144" w14:textId="58AF6D20" w:rsidR="00682AC0" w:rsidRPr="006A4E3B" w:rsidRDefault="00682AC0" w:rsidP="00682AC0">
      <w:pPr>
        <w:jc w:val="both"/>
        <w:rPr>
          <w:rFonts w:ascii="Garamond" w:hAnsi="Garamond"/>
        </w:rPr>
      </w:pPr>
    </w:p>
    <w:p w14:paraId="5CFA45CE" w14:textId="77777777" w:rsidR="00682AC0" w:rsidRPr="006A4E3B" w:rsidRDefault="00682AC0" w:rsidP="00682AC0">
      <w:pPr>
        <w:jc w:val="both"/>
        <w:rPr>
          <w:rFonts w:ascii="Garamond" w:hAnsi="Garamond"/>
        </w:rPr>
      </w:pPr>
    </w:p>
    <w:p w14:paraId="282CD2F0" w14:textId="77777777" w:rsidR="00682AC0" w:rsidRPr="006A4E3B" w:rsidRDefault="00682AC0" w:rsidP="00682AC0">
      <w:pPr>
        <w:jc w:val="both"/>
        <w:rPr>
          <w:rFonts w:ascii="Garamond" w:hAnsi="Garamond"/>
        </w:rPr>
      </w:pPr>
    </w:p>
    <w:p w14:paraId="5AA514BB" w14:textId="77777777" w:rsidR="00682AC0" w:rsidRPr="006A4E3B" w:rsidRDefault="00682AC0" w:rsidP="00682AC0">
      <w:pPr>
        <w:jc w:val="both"/>
        <w:rPr>
          <w:rFonts w:ascii="Garamond" w:hAnsi="Garamond"/>
        </w:rPr>
      </w:pPr>
    </w:p>
    <w:p w14:paraId="0A193815" w14:textId="06F13FBF" w:rsidR="00682AC0" w:rsidRPr="006A4E3B" w:rsidRDefault="00682AC0" w:rsidP="00682AC0">
      <w:pPr>
        <w:jc w:val="both"/>
        <w:rPr>
          <w:rFonts w:ascii="Garamond" w:hAnsi="Garamond"/>
        </w:rPr>
      </w:pPr>
      <w:r w:rsidRPr="006A4E3B">
        <w:rPr>
          <w:rFonts w:ascii="Garamond" w:hAnsi="Garamond"/>
        </w:rPr>
        <w:t>İşbu wording Sigorta ettiren ve sigortalı olarak görünen İst</w:t>
      </w:r>
      <w:r w:rsidR="004C6714">
        <w:rPr>
          <w:rFonts w:ascii="Garamond" w:hAnsi="Garamond"/>
        </w:rPr>
        <w:t>anbul Bilgi Üniversitesi adına t</w:t>
      </w:r>
      <w:r w:rsidRPr="006A4E3B">
        <w:rPr>
          <w:rFonts w:ascii="Garamond" w:hAnsi="Garamond"/>
        </w:rPr>
        <w:t>anzim edilmiş ve edilecek olan (poliçede wording şartları geçerlidir yazan) tüm poliçeler için ortak olarak hazırlanmış olup , sigorta şirketi ve sigortalılar tarafından kabul edilmiştir.</w:t>
      </w:r>
    </w:p>
    <w:p w14:paraId="0489318F" w14:textId="0854E03B" w:rsidR="00682AC0" w:rsidRPr="006A4E3B" w:rsidRDefault="00682AC0" w:rsidP="00682AC0">
      <w:pPr>
        <w:jc w:val="both"/>
        <w:rPr>
          <w:rFonts w:ascii="Garamond" w:hAnsi="Garamond"/>
        </w:rPr>
      </w:pPr>
    </w:p>
    <w:p w14:paraId="3B2AFC98" w14:textId="77777777" w:rsidR="00682AC0" w:rsidRPr="006A4E3B" w:rsidRDefault="00682AC0" w:rsidP="00682AC0">
      <w:pPr>
        <w:jc w:val="both"/>
        <w:rPr>
          <w:rFonts w:ascii="Garamond" w:hAnsi="Garamond"/>
        </w:rPr>
      </w:pPr>
    </w:p>
    <w:p w14:paraId="1E3EE9B5" w14:textId="77777777" w:rsidR="00682AC0" w:rsidRPr="006A4E3B" w:rsidRDefault="00682AC0" w:rsidP="00682AC0">
      <w:pPr>
        <w:jc w:val="both"/>
        <w:rPr>
          <w:rFonts w:ascii="Garamond" w:hAnsi="Garamond"/>
        </w:rPr>
      </w:pPr>
    </w:p>
    <w:p w14:paraId="6E98856A" w14:textId="77777777" w:rsidR="00682AC0" w:rsidRPr="006A4E3B" w:rsidRDefault="00682AC0" w:rsidP="00682AC0">
      <w:pPr>
        <w:jc w:val="both"/>
        <w:rPr>
          <w:rFonts w:ascii="Garamond" w:hAnsi="Garamond"/>
        </w:rPr>
      </w:pPr>
    </w:p>
    <w:p w14:paraId="6C432A57" w14:textId="77777777" w:rsidR="00682AC0" w:rsidRPr="006A4E3B" w:rsidRDefault="00682AC0" w:rsidP="00682AC0">
      <w:pPr>
        <w:jc w:val="both"/>
        <w:rPr>
          <w:rFonts w:ascii="Garamond" w:hAnsi="Garamond"/>
        </w:rPr>
      </w:pPr>
    </w:p>
    <w:p w14:paraId="67BC4F1A" w14:textId="77777777" w:rsidR="00682AC0" w:rsidRPr="006A4E3B" w:rsidRDefault="00682AC0" w:rsidP="00682AC0">
      <w:pPr>
        <w:pStyle w:val="ListParagraph"/>
        <w:widowControl/>
        <w:numPr>
          <w:ilvl w:val="0"/>
          <w:numId w:val="29"/>
        </w:numPr>
        <w:autoSpaceDE/>
        <w:autoSpaceDN/>
        <w:adjustRightInd/>
        <w:spacing w:after="160" w:line="20" w:lineRule="atLeast"/>
        <w:rPr>
          <w:rFonts w:ascii="Garamond" w:hAnsi="Garamond"/>
        </w:rPr>
      </w:pPr>
      <w:r w:rsidRPr="006A4E3B">
        <w:rPr>
          <w:rFonts w:ascii="Garamond" w:hAnsi="Garamond"/>
        </w:rPr>
        <w:t>Eski Silahtarağa Elektrik Santralı Kazım Karabekir Cad. No: 2/13 34060 Eyüp / İstanbul (</w:t>
      </w:r>
      <w:r w:rsidRPr="006A4E3B">
        <w:rPr>
          <w:rFonts w:ascii="Garamond" w:hAnsi="Garamond"/>
          <w:b/>
        </w:rPr>
        <w:t>Santral</w:t>
      </w:r>
      <w:r w:rsidRPr="006A4E3B">
        <w:rPr>
          <w:rFonts w:ascii="Garamond" w:hAnsi="Garamond"/>
        </w:rPr>
        <w:t>istanbul Kampüsü)</w:t>
      </w:r>
    </w:p>
    <w:p w14:paraId="3E339042" w14:textId="7B291FCB" w:rsidR="00682AC0" w:rsidRPr="006A4E3B" w:rsidRDefault="00682AC0" w:rsidP="00682AC0">
      <w:pPr>
        <w:pStyle w:val="ListParagraph"/>
        <w:spacing w:line="20" w:lineRule="atLeast"/>
        <w:rPr>
          <w:rFonts w:ascii="Garamond" w:hAnsi="Garamond"/>
        </w:rPr>
      </w:pPr>
    </w:p>
    <w:p w14:paraId="73B5A102" w14:textId="77777777" w:rsidR="00682AC0" w:rsidRPr="006A4E3B" w:rsidRDefault="00682AC0" w:rsidP="00682AC0">
      <w:pPr>
        <w:pStyle w:val="ListParagraph"/>
        <w:spacing w:line="20" w:lineRule="atLeast"/>
        <w:rPr>
          <w:rFonts w:ascii="Garamond" w:hAnsi="Garamond"/>
        </w:rPr>
      </w:pPr>
    </w:p>
    <w:p w14:paraId="5B31F876" w14:textId="77777777" w:rsidR="00682AC0" w:rsidRPr="006A4E3B" w:rsidRDefault="00682AC0" w:rsidP="00682AC0">
      <w:pPr>
        <w:pStyle w:val="ListParagraph"/>
        <w:widowControl/>
        <w:numPr>
          <w:ilvl w:val="0"/>
          <w:numId w:val="29"/>
        </w:numPr>
        <w:autoSpaceDE/>
        <w:autoSpaceDN/>
        <w:adjustRightInd/>
        <w:spacing w:after="160" w:line="20" w:lineRule="atLeast"/>
        <w:rPr>
          <w:rFonts w:ascii="Garamond" w:hAnsi="Garamond"/>
        </w:rPr>
      </w:pPr>
      <w:r w:rsidRPr="006A4E3B">
        <w:rPr>
          <w:rFonts w:ascii="Garamond" w:hAnsi="Garamond"/>
        </w:rPr>
        <w:t xml:space="preserve">İnönü Cad. No: 6 Kuştepe 34387 Şişli / İstanbul (Kuştepe Kampüsü)   </w:t>
      </w:r>
    </w:p>
    <w:p w14:paraId="78CB40F2" w14:textId="28878265" w:rsidR="00682AC0" w:rsidRPr="006A4E3B" w:rsidRDefault="00682AC0" w:rsidP="00682AC0">
      <w:pPr>
        <w:spacing w:line="20" w:lineRule="atLeast"/>
        <w:ind w:left="720"/>
        <w:rPr>
          <w:rFonts w:ascii="Garamond" w:hAnsi="Garamond"/>
        </w:rPr>
      </w:pPr>
    </w:p>
    <w:p w14:paraId="2715A175" w14:textId="19EECA15" w:rsidR="00682AC0" w:rsidRPr="006A4E3B" w:rsidRDefault="00682AC0" w:rsidP="00682AC0">
      <w:pPr>
        <w:spacing w:line="20" w:lineRule="atLeast"/>
        <w:rPr>
          <w:rFonts w:ascii="Garamond" w:hAnsi="Garamond"/>
        </w:rPr>
      </w:pPr>
      <w:r w:rsidRPr="006A4E3B">
        <w:rPr>
          <w:rFonts w:ascii="Garamond" w:hAnsi="Garamond"/>
        </w:rPr>
        <w:t xml:space="preserve">                                                                                            </w:t>
      </w:r>
    </w:p>
    <w:p w14:paraId="03DFD023" w14:textId="77777777" w:rsidR="00682AC0" w:rsidRPr="006A4E3B" w:rsidRDefault="00682AC0" w:rsidP="00682AC0">
      <w:pPr>
        <w:pStyle w:val="ListParagraph"/>
        <w:widowControl/>
        <w:numPr>
          <w:ilvl w:val="0"/>
          <w:numId w:val="29"/>
        </w:numPr>
        <w:autoSpaceDE/>
        <w:autoSpaceDN/>
        <w:adjustRightInd/>
        <w:spacing w:after="160" w:line="20" w:lineRule="atLeast"/>
        <w:rPr>
          <w:rFonts w:ascii="Garamond" w:hAnsi="Garamond"/>
        </w:rPr>
      </w:pPr>
      <w:r w:rsidRPr="006A4E3B">
        <w:rPr>
          <w:rFonts w:ascii="Garamond" w:hAnsi="Garamond"/>
        </w:rPr>
        <w:t xml:space="preserve">Hacıahmet Mahallesi Pir Hüsamettin Sokak No:20 34440 Beyoğlu / İstanbul </w:t>
      </w:r>
    </w:p>
    <w:p w14:paraId="3C407EE5" w14:textId="77777777" w:rsidR="00682AC0" w:rsidRPr="006A4E3B" w:rsidRDefault="00682AC0" w:rsidP="00682AC0">
      <w:pPr>
        <w:pStyle w:val="ListParagraph"/>
        <w:spacing w:line="20" w:lineRule="atLeast"/>
        <w:rPr>
          <w:rFonts w:ascii="Garamond" w:hAnsi="Garamond"/>
        </w:rPr>
      </w:pPr>
      <w:r w:rsidRPr="006A4E3B">
        <w:rPr>
          <w:rFonts w:ascii="Garamond" w:hAnsi="Garamond"/>
        </w:rPr>
        <w:t xml:space="preserve">(Dolapdere Kampüsü)                                                                          </w:t>
      </w:r>
    </w:p>
    <w:p w14:paraId="1150E92B" w14:textId="71A2278B" w:rsidR="00682AC0" w:rsidRPr="006A4E3B" w:rsidRDefault="00682AC0" w:rsidP="00682AC0">
      <w:pPr>
        <w:pStyle w:val="ListParagraph"/>
        <w:spacing w:line="20" w:lineRule="atLeast"/>
        <w:rPr>
          <w:rFonts w:ascii="Garamond" w:hAnsi="Garamond"/>
        </w:rPr>
      </w:pPr>
    </w:p>
    <w:p w14:paraId="74D3EAF1" w14:textId="77777777" w:rsidR="00682AC0" w:rsidRPr="006A4E3B" w:rsidRDefault="00682AC0" w:rsidP="00682AC0">
      <w:pPr>
        <w:pStyle w:val="ListParagraph"/>
        <w:spacing w:line="20" w:lineRule="atLeast"/>
        <w:rPr>
          <w:rFonts w:ascii="Garamond" w:hAnsi="Garamond"/>
        </w:rPr>
      </w:pPr>
    </w:p>
    <w:p w14:paraId="680DBF28" w14:textId="77777777" w:rsidR="00682AC0" w:rsidRPr="006A4E3B" w:rsidRDefault="00682AC0" w:rsidP="00682AC0">
      <w:pPr>
        <w:pStyle w:val="ListParagraph"/>
        <w:widowControl/>
        <w:numPr>
          <w:ilvl w:val="0"/>
          <w:numId w:val="29"/>
        </w:numPr>
        <w:autoSpaceDE/>
        <w:autoSpaceDN/>
        <w:adjustRightInd/>
        <w:spacing w:after="160" w:line="20" w:lineRule="atLeast"/>
        <w:rPr>
          <w:rFonts w:ascii="Garamond" w:hAnsi="Garamond"/>
        </w:rPr>
      </w:pPr>
      <w:r w:rsidRPr="006A4E3B">
        <w:rPr>
          <w:rFonts w:ascii="Garamond" w:hAnsi="Garamond"/>
        </w:rPr>
        <w:t>Premier Kampüs Ofis Gürsel Mahallesi İmrahor Caddesi No:29 34400 Kağıthane / İstanbul                                                 (</w:t>
      </w:r>
      <w:r w:rsidRPr="006A4E3B">
        <w:rPr>
          <w:rFonts w:ascii="Garamond" w:hAnsi="Garamond"/>
          <w:b/>
        </w:rPr>
        <w:t>Santral</w:t>
      </w:r>
      <w:r w:rsidRPr="006A4E3B">
        <w:rPr>
          <w:rFonts w:ascii="Garamond" w:hAnsi="Garamond"/>
        </w:rPr>
        <w:t>istanbul- Ek bina)</w:t>
      </w:r>
    </w:p>
    <w:p w14:paraId="726B45A2" w14:textId="00E90BAD" w:rsidR="00682AC0" w:rsidRPr="006A4E3B" w:rsidRDefault="00682AC0" w:rsidP="00682AC0">
      <w:pPr>
        <w:pStyle w:val="ListParagraph"/>
        <w:spacing w:line="20" w:lineRule="atLeast"/>
        <w:rPr>
          <w:rFonts w:ascii="Garamond" w:hAnsi="Garamond"/>
        </w:rPr>
      </w:pPr>
    </w:p>
    <w:p w14:paraId="016AF890" w14:textId="33C66992" w:rsidR="00682AC0" w:rsidRPr="006A4E3B" w:rsidRDefault="00731933" w:rsidP="00731933">
      <w:pPr>
        <w:widowControl/>
        <w:autoSpaceDE/>
        <w:autoSpaceDN/>
        <w:adjustRightInd/>
        <w:spacing w:after="160" w:line="20" w:lineRule="atLeast"/>
        <w:rPr>
          <w:rFonts w:ascii="Garamond" w:hAnsi="Garamond"/>
        </w:rPr>
      </w:pPr>
      <w:r w:rsidRPr="006A4E3B">
        <w:rPr>
          <w:rFonts w:ascii="Garamond" w:hAnsi="Garamond"/>
        </w:rPr>
        <w:t xml:space="preserve">        </w:t>
      </w:r>
      <w:r w:rsidR="00682AC0" w:rsidRPr="006A4E3B">
        <w:rPr>
          <w:rFonts w:ascii="Garamond" w:hAnsi="Garamond"/>
        </w:rPr>
        <w:t xml:space="preserve">                                                                             </w:t>
      </w:r>
    </w:p>
    <w:p w14:paraId="7FCE681A" w14:textId="2D9AFD96" w:rsidR="00682AC0" w:rsidRPr="006A4E3B" w:rsidRDefault="00682AC0" w:rsidP="00731933">
      <w:pPr>
        <w:spacing w:line="20" w:lineRule="atLeast"/>
        <w:rPr>
          <w:rFonts w:ascii="Garamond" w:hAnsi="Garamond"/>
        </w:rPr>
      </w:pPr>
    </w:p>
    <w:p w14:paraId="2DFF216C" w14:textId="77777777" w:rsidR="00682AC0" w:rsidRPr="006A4E3B" w:rsidRDefault="00682AC0" w:rsidP="00682AC0">
      <w:pPr>
        <w:pStyle w:val="ListParagraph"/>
        <w:spacing w:line="20" w:lineRule="atLeast"/>
        <w:rPr>
          <w:rFonts w:ascii="Garamond" w:hAnsi="Garamond"/>
        </w:rPr>
      </w:pPr>
    </w:p>
    <w:p w14:paraId="73EBC280"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0E0D270A"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61E749F9"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0597A1F3"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39A46D85"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49516A5D"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6CF727F5" w14:textId="2FB1F7BA" w:rsidR="00682AC0" w:rsidRPr="006A4E3B" w:rsidRDefault="00682AC0" w:rsidP="00682AC0">
      <w:pPr>
        <w:shd w:val="clear" w:color="auto" w:fill="FFFFFF"/>
        <w:spacing w:line="360" w:lineRule="auto"/>
        <w:rPr>
          <w:rFonts w:ascii="Garamond" w:hAnsi="Garamond"/>
          <w:b/>
          <w:color w:val="000000"/>
          <w:spacing w:val="1"/>
          <w:sz w:val="24"/>
          <w:szCs w:val="24"/>
        </w:rPr>
      </w:pPr>
    </w:p>
    <w:p w14:paraId="59796157" w14:textId="6AF718B3" w:rsidR="00682AC0" w:rsidRPr="006A4E3B" w:rsidRDefault="00682AC0" w:rsidP="00682AC0">
      <w:pPr>
        <w:shd w:val="clear" w:color="auto" w:fill="FFFFFF"/>
        <w:spacing w:line="360" w:lineRule="auto"/>
        <w:rPr>
          <w:rFonts w:ascii="Garamond" w:hAnsi="Garamond"/>
          <w:b/>
          <w:color w:val="000000"/>
          <w:spacing w:val="1"/>
          <w:sz w:val="24"/>
          <w:szCs w:val="24"/>
        </w:rPr>
      </w:pPr>
    </w:p>
    <w:p w14:paraId="397E38F2" w14:textId="77777777" w:rsidR="00217438" w:rsidRPr="006A4E3B" w:rsidRDefault="00217438" w:rsidP="00682AC0">
      <w:pPr>
        <w:shd w:val="clear" w:color="auto" w:fill="FFFFFF"/>
        <w:spacing w:line="360" w:lineRule="auto"/>
        <w:rPr>
          <w:rFonts w:ascii="Garamond" w:hAnsi="Garamond"/>
          <w:b/>
          <w:color w:val="000000"/>
          <w:spacing w:val="1"/>
          <w:sz w:val="24"/>
          <w:szCs w:val="24"/>
        </w:rPr>
      </w:pPr>
    </w:p>
    <w:p w14:paraId="3FBF1009" w14:textId="77777777" w:rsidR="00287B01" w:rsidRPr="006A4E3B" w:rsidRDefault="00287B01" w:rsidP="00682AC0">
      <w:pPr>
        <w:shd w:val="clear" w:color="auto" w:fill="FFFFFF"/>
        <w:spacing w:line="360" w:lineRule="auto"/>
        <w:rPr>
          <w:rFonts w:ascii="Garamond" w:hAnsi="Garamond"/>
          <w:b/>
          <w:color w:val="000000"/>
          <w:spacing w:val="1"/>
          <w:sz w:val="24"/>
          <w:szCs w:val="24"/>
        </w:rPr>
      </w:pPr>
    </w:p>
    <w:p w14:paraId="7835EA51"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72CC179D"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571D63D7" w14:textId="77777777" w:rsidR="00682AC0" w:rsidRPr="006A4E3B" w:rsidRDefault="00682AC0" w:rsidP="002F0619">
      <w:pPr>
        <w:shd w:val="clear" w:color="auto" w:fill="FFFFFF"/>
        <w:spacing w:line="360" w:lineRule="auto"/>
        <w:jc w:val="center"/>
        <w:rPr>
          <w:rFonts w:ascii="Garamond" w:hAnsi="Garamond"/>
          <w:b/>
          <w:color w:val="000000"/>
          <w:spacing w:val="1"/>
          <w:sz w:val="24"/>
          <w:szCs w:val="24"/>
        </w:rPr>
      </w:pPr>
    </w:p>
    <w:p w14:paraId="73CE2D50" w14:textId="77777777" w:rsidR="00731933" w:rsidRPr="006A4E3B" w:rsidRDefault="00731933" w:rsidP="002F0619">
      <w:pPr>
        <w:shd w:val="clear" w:color="auto" w:fill="FFFFFF"/>
        <w:spacing w:line="360" w:lineRule="auto"/>
        <w:jc w:val="center"/>
        <w:rPr>
          <w:rFonts w:ascii="Garamond" w:hAnsi="Garamond"/>
          <w:b/>
          <w:color w:val="000000"/>
          <w:spacing w:val="1"/>
          <w:sz w:val="24"/>
          <w:szCs w:val="24"/>
        </w:rPr>
      </w:pPr>
      <w:r w:rsidRPr="006A4E3B">
        <w:rPr>
          <w:rFonts w:ascii="Garamond" w:hAnsi="Garamond"/>
          <w:b/>
          <w:color w:val="000000"/>
          <w:spacing w:val="1"/>
          <w:sz w:val="24"/>
          <w:szCs w:val="24"/>
        </w:rPr>
        <w:lastRenderedPageBreak/>
        <w:t xml:space="preserve">ELEMENTER SİGORTA İHALESİ </w:t>
      </w:r>
    </w:p>
    <w:p w14:paraId="6ECA6741" w14:textId="7B779F13" w:rsidR="00A05228" w:rsidRPr="006A4E3B" w:rsidRDefault="00A05228" w:rsidP="002F0619">
      <w:pPr>
        <w:shd w:val="clear" w:color="auto" w:fill="FFFFFF"/>
        <w:spacing w:line="360" w:lineRule="auto"/>
        <w:jc w:val="center"/>
        <w:rPr>
          <w:rFonts w:ascii="Garamond" w:hAnsi="Garamond"/>
          <w:b/>
          <w:color w:val="000000"/>
          <w:spacing w:val="1"/>
          <w:sz w:val="24"/>
          <w:szCs w:val="24"/>
        </w:rPr>
      </w:pPr>
      <w:r w:rsidRPr="006A4E3B">
        <w:rPr>
          <w:rFonts w:ascii="Garamond" w:hAnsi="Garamond"/>
          <w:b/>
          <w:color w:val="000000"/>
          <w:spacing w:val="1"/>
          <w:sz w:val="24"/>
          <w:szCs w:val="24"/>
        </w:rPr>
        <w:t>TEKNİK ŞARTNAME</w:t>
      </w:r>
    </w:p>
    <w:p w14:paraId="371E9822" w14:textId="77777777" w:rsidR="00731933" w:rsidRPr="006A4E3B" w:rsidRDefault="00731933" w:rsidP="002F0619">
      <w:pPr>
        <w:shd w:val="clear" w:color="auto" w:fill="FFFFFF"/>
        <w:spacing w:line="360" w:lineRule="auto"/>
        <w:jc w:val="center"/>
        <w:rPr>
          <w:rFonts w:ascii="Garamond" w:hAnsi="Garamond"/>
          <w:b/>
          <w:color w:val="000000"/>
          <w:spacing w:val="1"/>
          <w:sz w:val="24"/>
          <w:szCs w:val="24"/>
        </w:rPr>
      </w:pPr>
    </w:p>
    <w:p w14:paraId="65E81BA0" w14:textId="0DCD61BD" w:rsidR="00A05228" w:rsidRPr="006A4E3B" w:rsidRDefault="00DF6B63" w:rsidP="002F0619">
      <w:pPr>
        <w:shd w:val="clear" w:color="auto" w:fill="FFFFFF"/>
        <w:spacing w:line="360" w:lineRule="auto"/>
        <w:jc w:val="both"/>
        <w:rPr>
          <w:rFonts w:ascii="Garamond" w:hAnsi="Garamond"/>
          <w:bCs/>
          <w:color w:val="000000"/>
          <w:spacing w:val="-1"/>
          <w:sz w:val="24"/>
          <w:szCs w:val="24"/>
        </w:rPr>
      </w:pPr>
      <w:r w:rsidRPr="006A4E3B">
        <w:rPr>
          <w:rFonts w:ascii="Garamond" w:hAnsi="Garamond"/>
          <w:b/>
          <w:color w:val="000000"/>
          <w:spacing w:val="1"/>
          <w:sz w:val="24"/>
          <w:szCs w:val="24"/>
        </w:rPr>
        <w:t>İŞİN ÇEŞİDİ</w:t>
      </w:r>
      <w:r w:rsidR="00A05228" w:rsidRPr="006A4E3B">
        <w:rPr>
          <w:rFonts w:ascii="Garamond" w:hAnsi="Garamond"/>
          <w:b/>
          <w:color w:val="000000"/>
          <w:spacing w:val="1"/>
          <w:sz w:val="24"/>
          <w:szCs w:val="24"/>
        </w:rPr>
        <w:t>:</w:t>
      </w:r>
      <w:r w:rsidR="00A05228" w:rsidRPr="006A4E3B">
        <w:rPr>
          <w:rFonts w:ascii="Garamond" w:hAnsi="Garamond"/>
          <w:color w:val="000000"/>
          <w:spacing w:val="1"/>
          <w:sz w:val="24"/>
          <w:szCs w:val="24"/>
        </w:rPr>
        <w:t xml:space="preserve"> </w:t>
      </w:r>
      <w:r w:rsidR="00A05228" w:rsidRPr="006A4E3B">
        <w:rPr>
          <w:rFonts w:ascii="Garamond" w:hAnsi="Garamond"/>
          <w:bCs/>
          <w:color w:val="000000"/>
          <w:spacing w:val="-1"/>
          <w:sz w:val="24"/>
          <w:szCs w:val="24"/>
        </w:rPr>
        <w:t xml:space="preserve"> </w:t>
      </w:r>
      <w:r w:rsidR="00731933" w:rsidRPr="006A4E3B">
        <w:rPr>
          <w:rFonts w:ascii="Garamond" w:hAnsi="Garamond"/>
          <w:bCs/>
          <w:color w:val="000000"/>
          <w:spacing w:val="-1"/>
          <w:sz w:val="24"/>
          <w:szCs w:val="24"/>
        </w:rPr>
        <w:t>Elementer Sigorta Hizmeti</w:t>
      </w:r>
    </w:p>
    <w:p w14:paraId="1B2B41DD" w14:textId="274B72E3" w:rsidR="00731933" w:rsidRPr="006A4E3B" w:rsidRDefault="00731933" w:rsidP="002F0619">
      <w:pPr>
        <w:shd w:val="clear" w:color="auto" w:fill="FFFFFF"/>
        <w:spacing w:line="360" w:lineRule="auto"/>
        <w:jc w:val="both"/>
        <w:rPr>
          <w:rFonts w:ascii="Garamond" w:hAnsi="Garamond"/>
          <w:color w:val="000000"/>
          <w:spacing w:val="1"/>
          <w:sz w:val="24"/>
          <w:szCs w:val="24"/>
        </w:rPr>
      </w:pPr>
      <w:r w:rsidRPr="006A4E3B">
        <w:rPr>
          <w:rFonts w:ascii="Garamond" w:hAnsi="Garamond"/>
          <w:b/>
          <w:bCs/>
          <w:color w:val="000000"/>
          <w:spacing w:val="-1"/>
          <w:sz w:val="24"/>
          <w:szCs w:val="24"/>
        </w:rPr>
        <w:t>İŞİN ADI</w:t>
      </w:r>
      <w:r w:rsidRPr="006A4E3B">
        <w:rPr>
          <w:rFonts w:ascii="Garamond" w:hAnsi="Garamond"/>
          <w:bCs/>
          <w:color w:val="000000"/>
          <w:spacing w:val="-1"/>
          <w:sz w:val="24"/>
          <w:szCs w:val="24"/>
        </w:rPr>
        <w:t>: Elementer Sigorta</w:t>
      </w:r>
      <w:r w:rsidR="004C6714">
        <w:rPr>
          <w:rFonts w:ascii="Garamond" w:hAnsi="Garamond"/>
          <w:bCs/>
          <w:color w:val="000000"/>
          <w:spacing w:val="-1"/>
          <w:sz w:val="24"/>
          <w:szCs w:val="24"/>
        </w:rPr>
        <w:t>lar</w:t>
      </w:r>
      <w:r w:rsidRPr="006A4E3B">
        <w:rPr>
          <w:rFonts w:ascii="Garamond" w:hAnsi="Garamond"/>
          <w:bCs/>
          <w:color w:val="000000"/>
          <w:spacing w:val="-1"/>
          <w:sz w:val="24"/>
          <w:szCs w:val="24"/>
        </w:rPr>
        <w:t xml:space="preserve"> İhalesi</w:t>
      </w:r>
    </w:p>
    <w:p w14:paraId="1478C270" w14:textId="2F4D0A23" w:rsidR="00A05228" w:rsidRPr="006A4E3B" w:rsidRDefault="00DF6B63" w:rsidP="002F0619">
      <w:pPr>
        <w:shd w:val="clear" w:color="auto" w:fill="FFFFFF"/>
        <w:spacing w:line="360" w:lineRule="auto"/>
        <w:jc w:val="both"/>
        <w:rPr>
          <w:rFonts w:ascii="Garamond" w:hAnsi="Garamond"/>
          <w:bCs/>
          <w:color w:val="000000"/>
          <w:spacing w:val="-1"/>
          <w:sz w:val="24"/>
          <w:szCs w:val="24"/>
        </w:rPr>
      </w:pPr>
      <w:r w:rsidRPr="006A4E3B">
        <w:rPr>
          <w:rFonts w:ascii="Garamond" w:hAnsi="Garamond"/>
          <w:b/>
          <w:bCs/>
          <w:color w:val="000000"/>
          <w:spacing w:val="-1"/>
          <w:sz w:val="24"/>
          <w:szCs w:val="24"/>
        </w:rPr>
        <w:t>İŞİN NİTELİĞİ</w:t>
      </w:r>
      <w:r w:rsidR="00A05228" w:rsidRPr="006A4E3B">
        <w:rPr>
          <w:rFonts w:ascii="Garamond" w:hAnsi="Garamond"/>
          <w:b/>
          <w:bCs/>
          <w:color w:val="000000"/>
          <w:spacing w:val="-1"/>
          <w:sz w:val="24"/>
          <w:szCs w:val="24"/>
        </w:rPr>
        <w:t>:</w:t>
      </w:r>
      <w:r w:rsidR="00A05228" w:rsidRPr="006A4E3B">
        <w:rPr>
          <w:rFonts w:ascii="Garamond" w:hAnsi="Garamond"/>
          <w:color w:val="000000"/>
          <w:spacing w:val="-1"/>
          <w:sz w:val="24"/>
          <w:szCs w:val="24"/>
        </w:rPr>
        <w:t xml:space="preserve"> </w:t>
      </w:r>
      <w:r w:rsidR="00731933" w:rsidRPr="006A4E3B">
        <w:rPr>
          <w:rFonts w:ascii="Garamond" w:hAnsi="Garamond"/>
          <w:bCs/>
          <w:color w:val="000000"/>
          <w:spacing w:val="-1"/>
          <w:sz w:val="24"/>
          <w:szCs w:val="24"/>
        </w:rPr>
        <w:t>İ</w:t>
      </w:r>
      <w:r w:rsidR="00960122" w:rsidRPr="006A4E3B">
        <w:rPr>
          <w:rFonts w:ascii="Garamond" w:hAnsi="Garamond"/>
          <w:bCs/>
          <w:color w:val="000000"/>
          <w:spacing w:val="-1"/>
          <w:sz w:val="24"/>
          <w:szCs w:val="24"/>
        </w:rPr>
        <w:t>şbu şartnamede belirtilen elementer branşlarında</w:t>
      </w:r>
      <w:r w:rsidR="00725B83" w:rsidRPr="006A4E3B">
        <w:rPr>
          <w:rFonts w:ascii="Garamond" w:hAnsi="Garamond"/>
          <w:bCs/>
          <w:color w:val="000000"/>
          <w:spacing w:val="-1"/>
          <w:sz w:val="24"/>
          <w:szCs w:val="24"/>
        </w:rPr>
        <w:t xml:space="preserve"> poliçe temini</w:t>
      </w:r>
    </w:p>
    <w:p w14:paraId="77C7F915" w14:textId="05B2DD55" w:rsidR="00A05228" w:rsidRPr="006A4E3B" w:rsidRDefault="00DF6B63" w:rsidP="002F0619">
      <w:pPr>
        <w:shd w:val="clear" w:color="auto" w:fill="FFFFFF"/>
        <w:spacing w:line="360" w:lineRule="auto"/>
        <w:jc w:val="both"/>
        <w:rPr>
          <w:rFonts w:ascii="Garamond" w:hAnsi="Garamond"/>
          <w:color w:val="000000"/>
          <w:spacing w:val="6"/>
          <w:sz w:val="24"/>
          <w:szCs w:val="24"/>
        </w:rPr>
      </w:pPr>
      <w:r w:rsidRPr="006A4E3B">
        <w:rPr>
          <w:rFonts w:ascii="Garamond" w:hAnsi="Garamond" w:cs="Times New Roman"/>
          <w:b/>
          <w:bCs/>
          <w:color w:val="000000"/>
          <w:spacing w:val="6"/>
          <w:sz w:val="24"/>
          <w:szCs w:val="24"/>
        </w:rPr>
        <w:t>İŞ</w:t>
      </w:r>
      <w:r w:rsidRPr="006A4E3B">
        <w:rPr>
          <w:rFonts w:ascii="Garamond" w:hAnsi="Garamond"/>
          <w:b/>
          <w:bCs/>
          <w:color w:val="000000"/>
          <w:spacing w:val="6"/>
          <w:sz w:val="24"/>
          <w:szCs w:val="24"/>
        </w:rPr>
        <w:t xml:space="preserve">İN </w:t>
      </w:r>
      <w:r w:rsidR="00D15A4D" w:rsidRPr="006A4E3B">
        <w:rPr>
          <w:rFonts w:ascii="Garamond" w:hAnsi="Garamond"/>
          <w:b/>
          <w:bCs/>
          <w:color w:val="000000"/>
          <w:spacing w:val="6"/>
          <w:sz w:val="24"/>
          <w:szCs w:val="24"/>
        </w:rPr>
        <w:t>SÜRESİ</w:t>
      </w:r>
      <w:r w:rsidR="00A05228" w:rsidRPr="006A4E3B">
        <w:rPr>
          <w:rFonts w:ascii="Garamond" w:hAnsi="Garamond"/>
          <w:color w:val="000000"/>
          <w:spacing w:val="6"/>
          <w:sz w:val="24"/>
          <w:szCs w:val="24"/>
        </w:rPr>
        <w:t xml:space="preserve">: </w:t>
      </w:r>
      <w:r w:rsidR="004C6714">
        <w:rPr>
          <w:rFonts w:ascii="Garamond" w:hAnsi="Garamond"/>
          <w:color w:val="000000"/>
          <w:spacing w:val="6"/>
          <w:sz w:val="24"/>
          <w:szCs w:val="24"/>
        </w:rPr>
        <w:t>1 (bir) yıldır.</w:t>
      </w:r>
    </w:p>
    <w:p w14:paraId="053A8FE2" w14:textId="77777777" w:rsidR="00731933" w:rsidRPr="006A4E3B" w:rsidRDefault="00087433" w:rsidP="00731933">
      <w:pPr>
        <w:shd w:val="clear" w:color="auto" w:fill="FFFFFF"/>
        <w:spacing w:line="360" w:lineRule="auto"/>
        <w:jc w:val="both"/>
        <w:rPr>
          <w:rFonts w:ascii="Garamond" w:hAnsi="Garamond"/>
          <w:color w:val="000000"/>
          <w:spacing w:val="6"/>
          <w:sz w:val="24"/>
          <w:szCs w:val="24"/>
        </w:rPr>
      </w:pPr>
      <w:r w:rsidRPr="006A4E3B">
        <w:rPr>
          <w:rFonts w:ascii="Garamond" w:hAnsi="Garamond"/>
          <w:color w:val="000000"/>
          <w:spacing w:val="6"/>
          <w:sz w:val="24"/>
          <w:szCs w:val="24"/>
        </w:rPr>
        <w:tab/>
      </w:r>
    </w:p>
    <w:p w14:paraId="4AA1F7A9" w14:textId="6590F602" w:rsidR="00725B83" w:rsidRPr="006A4E3B" w:rsidRDefault="00A05228" w:rsidP="00731933">
      <w:pPr>
        <w:shd w:val="clear" w:color="auto" w:fill="FFFFFF"/>
        <w:spacing w:line="360" w:lineRule="auto"/>
        <w:jc w:val="both"/>
        <w:rPr>
          <w:rFonts w:ascii="Garamond" w:hAnsi="Garamond"/>
          <w:color w:val="000000"/>
          <w:spacing w:val="6"/>
          <w:sz w:val="24"/>
          <w:szCs w:val="24"/>
        </w:rPr>
      </w:pPr>
      <w:r w:rsidRPr="006A4E3B">
        <w:rPr>
          <w:rFonts w:ascii="Garamond" w:hAnsi="Garamond"/>
          <w:sz w:val="24"/>
          <w:szCs w:val="24"/>
        </w:rPr>
        <w:t>Şartnamede;</w:t>
      </w:r>
    </w:p>
    <w:p w14:paraId="42A6F233" w14:textId="77777777" w:rsidR="00725B83" w:rsidRPr="006A4E3B" w:rsidRDefault="00725B8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İstanbul Bilgi Üniversitesi, ÜNİVERSİTE</w:t>
      </w:r>
    </w:p>
    <w:p w14:paraId="19A66645" w14:textId="77777777" w:rsidR="00725B83" w:rsidRPr="006A4E3B" w:rsidRDefault="00725B8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İstanbul Bilgi Üniversitesi İktisadi İşletmesi, İKTİSADİ İŞLETME</w:t>
      </w:r>
    </w:p>
    <w:p w14:paraId="1FAE3372" w14:textId="77777777" w:rsidR="00725B83" w:rsidRPr="006A4E3B" w:rsidRDefault="00725B8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ÜNİVERSİTE &amp; İKTİSADİ İŞLETME beraber, BİLGİ</w:t>
      </w:r>
    </w:p>
    <w:p w14:paraId="78F84FBD" w14:textId="77777777" w:rsidR="00A05228" w:rsidRPr="006A4E3B" w:rsidRDefault="00725B8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BİLGİ</w:t>
      </w:r>
      <w:r w:rsidR="00A05228" w:rsidRPr="006A4E3B">
        <w:rPr>
          <w:rFonts w:ascii="Garamond" w:hAnsi="Garamond"/>
          <w:sz w:val="24"/>
          <w:szCs w:val="24"/>
        </w:rPr>
        <w:t>, SİGORTA</w:t>
      </w:r>
      <w:r w:rsidR="00EB6D54" w:rsidRPr="006A4E3B">
        <w:rPr>
          <w:rFonts w:ascii="Garamond" w:hAnsi="Garamond"/>
          <w:sz w:val="24"/>
          <w:szCs w:val="24"/>
        </w:rPr>
        <w:t xml:space="preserve"> ETTİREN</w:t>
      </w:r>
    </w:p>
    <w:p w14:paraId="6917EFC2" w14:textId="77777777" w:rsidR="00EB6D54" w:rsidRPr="006A4E3B" w:rsidRDefault="00EB6D54"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Poliçe ile teminat altına alınan sigorta ettirenin çalışanları ve sigorta ettirenin riziko adreslerinde bulunan her türlü varlıkları, SİGORTALI</w:t>
      </w:r>
    </w:p>
    <w:p w14:paraId="5655C71B" w14:textId="1013580E" w:rsidR="00A05228" w:rsidRPr="006A4E3B" w:rsidRDefault="00960122"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İhaleye</w:t>
      </w:r>
      <w:r w:rsidR="00A05228" w:rsidRPr="006A4E3B">
        <w:rPr>
          <w:rFonts w:ascii="Garamond" w:hAnsi="Garamond"/>
          <w:sz w:val="24"/>
          <w:szCs w:val="24"/>
        </w:rPr>
        <w:t xml:space="preserve"> teklif veren firmalar, İSTEKLİ</w:t>
      </w:r>
    </w:p>
    <w:p w14:paraId="33C44AA6" w14:textId="77777777" w:rsidR="00A05228" w:rsidRPr="006A4E3B" w:rsidRDefault="00A05228"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Sözleşme imzalayarak işi/hizmeti taahhüt eden firma, SİGORTA ŞİRKETİ/ARACI KURUM</w:t>
      </w:r>
    </w:p>
    <w:p w14:paraId="0C70951B" w14:textId="77777777" w:rsidR="00EB6D54" w:rsidRPr="006A4E3B" w:rsidRDefault="00725B8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Sigorta şirketi / aracı kurum tarafından düzenlenen sigorta sözleşmesi, POLİÇE</w:t>
      </w:r>
    </w:p>
    <w:p w14:paraId="5614D545" w14:textId="77777777" w:rsidR="00A05228" w:rsidRPr="006A4E3B" w:rsidRDefault="00A05228"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Sigortacılık hizmetleri, HİZMET</w:t>
      </w:r>
    </w:p>
    <w:p w14:paraId="78469533" w14:textId="77777777" w:rsidR="00DF6B63" w:rsidRPr="006A4E3B" w:rsidRDefault="00DF6B63" w:rsidP="00FD44BC">
      <w:pPr>
        <w:pStyle w:val="ListParagraph"/>
        <w:numPr>
          <w:ilvl w:val="0"/>
          <w:numId w:val="28"/>
        </w:numPr>
        <w:tabs>
          <w:tab w:val="left" w:pos="284"/>
        </w:tabs>
        <w:spacing w:line="360" w:lineRule="auto"/>
        <w:jc w:val="both"/>
        <w:rPr>
          <w:rFonts w:ascii="Garamond" w:hAnsi="Garamond"/>
          <w:sz w:val="24"/>
          <w:szCs w:val="24"/>
        </w:rPr>
      </w:pPr>
      <w:r w:rsidRPr="006A4E3B">
        <w:rPr>
          <w:rFonts w:ascii="Garamond" w:hAnsi="Garamond"/>
          <w:sz w:val="24"/>
          <w:szCs w:val="24"/>
        </w:rPr>
        <w:t>Sigortalının faaliyet gösterdiği adresler, RİZİKO ADRESİ</w:t>
      </w:r>
    </w:p>
    <w:p w14:paraId="46D6BD43" w14:textId="77777777" w:rsidR="00A05228" w:rsidRPr="006A4E3B" w:rsidRDefault="00A05228" w:rsidP="00FD44BC">
      <w:pPr>
        <w:spacing w:line="360" w:lineRule="auto"/>
        <w:ind w:firstLine="720"/>
        <w:jc w:val="both"/>
        <w:rPr>
          <w:rFonts w:ascii="Garamond" w:hAnsi="Garamond"/>
          <w:sz w:val="24"/>
          <w:szCs w:val="24"/>
        </w:rPr>
      </w:pPr>
      <w:r w:rsidRPr="006A4E3B">
        <w:rPr>
          <w:rFonts w:ascii="Garamond" w:hAnsi="Garamond"/>
          <w:sz w:val="24"/>
          <w:szCs w:val="24"/>
        </w:rPr>
        <w:t>olarak anılacaktır.</w:t>
      </w:r>
    </w:p>
    <w:p w14:paraId="3727975F" w14:textId="77777777" w:rsidR="00D15A4D" w:rsidRPr="006A4E3B" w:rsidRDefault="00D15A4D" w:rsidP="002F0619">
      <w:pPr>
        <w:spacing w:line="360" w:lineRule="auto"/>
        <w:jc w:val="both"/>
        <w:rPr>
          <w:rFonts w:ascii="Garamond" w:hAnsi="Garamond"/>
          <w:sz w:val="24"/>
          <w:szCs w:val="24"/>
        </w:rPr>
      </w:pPr>
    </w:p>
    <w:p w14:paraId="123EFBDF" w14:textId="31C90E1C" w:rsidR="002F0619" w:rsidRPr="006A4E3B" w:rsidRDefault="00DF6B63" w:rsidP="002F0619">
      <w:pPr>
        <w:shd w:val="clear" w:color="auto" w:fill="FFFFFF"/>
        <w:spacing w:line="360" w:lineRule="auto"/>
        <w:jc w:val="both"/>
        <w:rPr>
          <w:rFonts w:ascii="Garamond" w:hAnsi="Garamond"/>
          <w:color w:val="000000"/>
          <w:spacing w:val="6"/>
          <w:sz w:val="24"/>
          <w:szCs w:val="24"/>
        </w:rPr>
      </w:pPr>
      <w:r w:rsidRPr="006A4E3B">
        <w:rPr>
          <w:rFonts w:ascii="Garamond" w:hAnsi="Garamond"/>
          <w:b/>
          <w:color w:val="000000"/>
          <w:spacing w:val="6"/>
          <w:sz w:val="24"/>
          <w:szCs w:val="24"/>
        </w:rPr>
        <w:t>İŞİN TANIMI:</w:t>
      </w:r>
      <w:r w:rsidRPr="006A4E3B">
        <w:rPr>
          <w:rFonts w:ascii="Garamond" w:hAnsi="Garamond"/>
          <w:color w:val="000000"/>
          <w:spacing w:val="6"/>
          <w:sz w:val="24"/>
          <w:szCs w:val="24"/>
        </w:rPr>
        <w:t xml:space="preserve"> </w:t>
      </w:r>
      <w:r w:rsidR="00EB6D54" w:rsidRPr="006A4E3B">
        <w:rPr>
          <w:rFonts w:ascii="Garamond" w:hAnsi="Garamond"/>
          <w:color w:val="000000"/>
          <w:spacing w:val="6"/>
          <w:sz w:val="24"/>
          <w:szCs w:val="24"/>
        </w:rPr>
        <w:t>SİGORTALI’ya taşınır-taşınmaz mal varlıkları ile diğer kıymetlerin (Binalar, bina muhteviyatı; döşeme ve demirbaşlar ile makine teçhizat, emtea, elektronik cihazlar, sanat eserleri, motorlu kara taşıt araçları kaskoları, işveren mali mesuliyet, üçüncü şahıs mali mesuliyet, her türlü kıymetli evrak ve para taşımaları, emniyeti suiistimal, tıbbi kötü uygulamaya ilişkin zorunlu mali sorumluluk vb.) sigortalanarak güvence altına alınması işidir.</w:t>
      </w:r>
    </w:p>
    <w:p w14:paraId="58AC69C9" w14:textId="77777777" w:rsidR="00731933" w:rsidRPr="006A4E3B" w:rsidRDefault="00731933" w:rsidP="002F0619">
      <w:pPr>
        <w:spacing w:line="360" w:lineRule="auto"/>
        <w:jc w:val="both"/>
        <w:rPr>
          <w:rFonts w:ascii="Garamond" w:hAnsi="Garamond"/>
          <w:b/>
          <w:sz w:val="24"/>
          <w:szCs w:val="24"/>
        </w:rPr>
      </w:pPr>
    </w:p>
    <w:p w14:paraId="0F19DDDF" w14:textId="77777777" w:rsidR="00731933" w:rsidRPr="006A4E3B" w:rsidRDefault="00731933" w:rsidP="002F0619">
      <w:pPr>
        <w:spacing w:line="360" w:lineRule="auto"/>
        <w:jc w:val="both"/>
        <w:rPr>
          <w:rFonts w:ascii="Garamond" w:hAnsi="Garamond"/>
          <w:b/>
          <w:sz w:val="24"/>
          <w:szCs w:val="24"/>
        </w:rPr>
      </w:pPr>
    </w:p>
    <w:p w14:paraId="3F4C9E46" w14:textId="77777777" w:rsidR="00731933" w:rsidRPr="006A4E3B" w:rsidRDefault="00731933" w:rsidP="002F0619">
      <w:pPr>
        <w:spacing w:line="360" w:lineRule="auto"/>
        <w:jc w:val="both"/>
        <w:rPr>
          <w:rFonts w:ascii="Garamond" w:hAnsi="Garamond"/>
          <w:b/>
          <w:sz w:val="24"/>
          <w:szCs w:val="24"/>
        </w:rPr>
      </w:pPr>
    </w:p>
    <w:p w14:paraId="155146BF" w14:textId="7AD4584E" w:rsidR="001B67FB" w:rsidRPr="006A4E3B" w:rsidRDefault="00D15A4D" w:rsidP="002F0619">
      <w:pPr>
        <w:spacing w:line="360" w:lineRule="auto"/>
        <w:jc w:val="both"/>
        <w:rPr>
          <w:rFonts w:ascii="Garamond" w:hAnsi="Garamond"/>
          <w:b/>
          <w:sz w:val="24"/>
          <w:szCs w:val="24"/>
        </w:rPr>
      </w:pPr>
      <w:r w:rsidRPr="006A4E3B">
        <w:rPr>
          <w:rFonts w:ascii="Garamond" w:hAnsi="Garamond"/>
          <w:b/>
          <w:sz w:val="24"/>
          <w:szCs w:val="24"/>
        </w:rPr>
        <w:lastRenderedPageBreak/>
        <w:t>SİGORTA BRANŞLARI:</w:t>
      </w:r>
    </w:p>
    <w:p w14:paraId="6A13D1B8" w14:textId="628C9B2F" w:rsidR="00D47898" w:rsidRPr="006A4E3B" w:rsidRDefault="00D47898" w:rsidP="000E28B4">
      <w:pPr>
        <w:pStyle w:val="ListParagraph"/>
        <w:tabs>
          <w:tab w:val="left" w:pos="284"/>
        </w:tabs>
        <w:spacing w:line="360" w:lineRule="auto"/>
        <w:ind w:left="0"/>
        <w:jc w:val="both"/>
        <w:rPr>
          <w:rFonts w:ascii="Garamond" w:hAnsi="Garamond"/>
          <w:b/>
          <w:sz w:val="24"/>
          <w:szCs w:val="24"/>
        </w:rPr>
      </w:pPr>
      <w:r w:rsidRPr="006A4E3B">
        <w:rPr>
          <w:rFonts w:ascii="Garamond" w:hAnsi="Garamond"/>
          <w:b/>
          <w:sz w:val="24"/>
          <w:szCs w:val="24"/>
        </w:rPr>
        <w:t>İSTANBUL BİLGİ ÜNİVERSİTESİ SİGORTA BRANŞLARI:</w:t>
      </w:r>
    </w:p>
    <w:p w14:paraId="472A4752" w14:textId="77777777" w:rsidR="001B6C1B" w:rsidRPr="006A4E3B" w:rsidRDefault="001B6C1B" w:rsidP="000E28B4">
      <w:pPr>
        <w:pStyle w:val="ListParagraph"/>
        <w:tabs>
          <w:tab w:val="left" w:pos="284"/>
        </w:tabs>
        <w:spacing w:line="360" w:lineRule="auto"/>
        <w:ind w:left="0"/>
        <w:jc w:val="both"/>
        <w:rPr>
          <w:rFonts w:ascii="Garamond" w:hAnsi="Garamond"/>
          <w:b/>
          <w:sz w:val="24"/>
          <w:szCs w:val="24"/>
        </w:rPr>
      </w:pPr>
    </w:p>
    <w:p w14:paraId="568034CB" w14:textId="77777777" w:rsidR="00D47898" w:rsidRPr="006A4E3B" w:rsidRDefault="004824CA" w:rsidP="00D47898">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Sabit Kıymet Sigortası</w:t>
      </w:r>
    </w:p>
    <w:p w14:paraId="0F76258B" w14:textId="77777777" w:rsidR="00D47898" w:rsidRPr="006A4E3B" w:rsidRDefault="00D31D8D" w:rsidP="00D47898">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 xml:space="preserve">Üçüncü </w:t>
      </w:r>
      <w:r w:rsidR="004824CA" w:rsidRPr="006A4E3B">
        <w:rPr>
          <w:rFonts w:ascii="Garamond" w:hAnsi="Garamond"/>
          <w:b/>
          <w:sz w:val="24"/>
          <w:szCs w:val="24"/>
        </w:rPr>
        <w:t>Şahıs Mali Sorumluluk</w:t>
      </w:r>
    </w:p>
    <w:p w14:paraId="428AF826" w14:textId="77777777" w:rsidR="00D47898" w:rsidRPr="006A4E3B" w:rsidRDefault="004824CA" w:rsidP="004824CA">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İşveren Mali Sorumluluk</w:t>
      </w:r>
    </w:p>
    <w:p w14:paraId="685E9B8D" w14:textId="77777777" w:rsidR="004824CA" w:rsidRPr="006A4E3B" w:rsidRDefault="004824CA" w:rsidP="004824CA">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Elektronik Cihaz</w:t>
      </w:r>
    </w:p>
    <w:p w14:paraId="10825095" w14:textId="77777777" w:rsidR="004824CA" w:rsidRPr="006A4E3B" w:rsidRDefault="004824CA" w:rsidP="004824CA">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Kıymet Sigortası (Taşınan Para Sigortası, Emniyeti Suistimal Sigortası)</w:t>
      </w:r>
    </w:p>
    <w:p w14:paraId="08AC7FED" w14:textId="77777777" w:rsidR="004824CA" w:rsidRPr="006A4E3B" w:rsidRDefault="004824CA" w:rsidP="004824CA">
      <w:pPr>
        <w:pStyle w:val="ListParagraph"/>
        <w:numPr>
          <w:ilvl w:val="0"/>
          <w:numId w:val="3"/>
        </w:numPr>
        <w:tabs>
          <w:tab w:val="left" w:pos="284"/>
        </w:tabs>
        <w:spacing w:line="360" w:lineRule="auto"/>
        <w:jc w:val="both"/>
        <w:rPr>
          <w:rFonts w:ascii="Garamond" w:hAnsi="Garamond"/>
          <w:b/>
          <w:sz w:val="24"/>
          <w:szCs w:val="24"/>
        </w:rPr>
      </w:pPr>
      <w:r w:rsidRPr="006A4E3B">
        <w:rPr>
          <w:rFonts w:ascii="Garamond" w:hAnsi="Garamond"/>
          <w:b/>
          <w:sz w:val="24"/>
          <w:szCs w:val="24"/>
        </w:rPr>
        <w:t>Nakliyat Sigortası</w:t>
      </w:r>
    </w:p>
    <w:p w14:paraId="5CB46F8D" w14:textId="77777777" w:rsidR="002F0619" w:rsidRPr="006A4E3B" w:rsidRDefault="002F0619" w:rsidP="002F0619">
      <w:pPr>
        <w:spacing w:line="360" w:lineRule="auto"/>
        <w:jc w:val="both"/>
        <w:rPr>
          <w:rFonts w:ascii="Garamond" w:hAnsi="Garamond"/>
          <w:b/>
          <w:sz w:val="24"/>
          <w:szCs w:val="24"/>
        </w:rPr>
      </w:pPr>
    </w:p>
    <w:p w14:paraId="112866DE" w14:textId="77777777" w:rsidR="001B67FB" w:rsidRPr="006A4E3B" w:rsidRDefault="001B67FB" w:rsidP="002F0619">
      <w:pPr>
        <w:spacing w:line="360" w:lineRule="auto"/>
        <w:jc w:val="both"/>
        <w:rPr>
          <w:rFonts w:ascii="Garamond" w:hAnsi="Garamond"/>
          <w:b/>
          <w:sz w:val="24"/>
          <w:szCs w:val="24"/>
        </w:rPr>
      </w:pPr>
      <w:r w:rsidRPr="006A4E3B">
        <w:rPr>
          <w:rFonts w:ascii="Garamond" w:hAnsi="Garamond"/>
          <w:b/>
          <w:sz w:val="24"/>
          <w:szCs w:val="24"/>
        </w:rPr>
        <w:t xml:space="preserve">ÖN KOŞULLAR: </w:t>
      </w:r>
    </w:p>
    <w:p w14:paraId="50A16748" w14:textId="0825CE72" w:rsidR="00960122" w:rsidRPr="006A4E3B" w:rsidRDefault="001B67FB"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İSTEKLİ ve/veya SİGORTA ŞİRKETİ/ARACI KURUM, 202</w:t>
      </w:r>
      <w:r w:rsidR="00523AB6">
        <w:rPr>
          <w:rFonts w:ascii="Garamond" w:hAnsi="Garamond"/>
          <w:sz w:val="24"/>
          <w:szCs w:val="24"/>
        </w:rPr>
        <w:t>1</w:t>
      </w:r>
      <w:r w:rsidRPr="006A4E3B">
        <w:rPr>
          <w:rFonts w:ascii="Garamond" w:hAnsi="Garamond"/>
          <w:sz w:val="24"/>
          <w:szCs w:val="24"/>
        </w:rPr>
        <w:t xml:space="preserve"> yılı içinde Mutabakatlı Kıymet Takdiri çalışmasını bedelsiz olarak yapacaktır. Mutabakatlı ekspertiz raporuna göre sigorta poliçesi çarpan fiyatları sabit tutularak rapordaki sigorta değerlerine göre doğru orantılı olarak primlerde değişikler yapılabilecektir. Çarpan fiyatlarında değişiklik olmayacaktır.</w:t>
      </w:r>
    </w:p>
    <w:p w14:paraId="4BD451F2" w14:textId="77777777" w:rsidR="00960122" w:rsidRPr="006A4E3B" w:rsidRDefault="001B67FB"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BİLGİ’ye ait sigortalı mal varlıklarından, vade dahilinde hurdaya ayrılan, satılan veya Mutabakatlı Kıymet Takdiri çalışmaları sonucu mal</w:t>
      </w:r>
      <w:bookmarkStart w:id="0" w:name="_GoBack"/>
      <w:bookmarkEnd w:id="0"/>
      <w:r w:rsidRPr="006A4E3B">
        <w:rPr>
          <w:rFonts w:ascii="Garamond" w:hAnsi="Garamond"/>
          <w:sz w:val="24"/>
          <w:szCs w:val="24"/>
        </w:rPr>
        <w:t xml:space="preserve"> varlıklarımızın sigorta bedellerinde bir azalma olduğu taktirde azalan bedele isabet eden prim farkı gün üzerinden hesaplanarak BİLGİ’ye iade edilecektir.</w:t>
      </w:r>
    </w:p>
    <w:p w14:paraId="0E917C6F" w14:textId="77777777" w:rsidR="00960122" w:rsidRPr="006A4E3B" w:rsidRDefault="001B67FB"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Aynı şekilde, herhangi bir nedenle (Vade dahilinde satın alınarak yeni girişi yapılan mal varlıklarımız ile Mutabakatlı Kıymet Takdiri çalışmaları sonucu varlıklarımızın sigorta bedellerinde meydana gelen artışlar v.s) mal varlıklarımızın miktar ya da sigorta bedellerinde bir artma olduğu ve BİLGİ bunu ayrıca sigortalatmayı düşündüğü takdirde, İSTEKLİ ihale fiyat ve şartlarla, gün hesabı üzerinden kısa süreli olarak bunların da sigortalarını yapmakla yükümlüdür.</w:t>
      </w:r>
    </w:p>
    <w:p w14:paraId="359AF0E6" w14:textId="3E9FABE0" w:rsidR="00D15A4D" w:rsidRPr="006A4E3B" w:rsidRDefault="001B67FB"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Sigorta süresi içerisinde yapılan kısmi hasar tazminat ödemeleri sigorta bedelinden düşülmeyecek ve zeyilname düzenlenmeyecektir. Ayrıca SİGORTA ETTİREN olarak hizmetin aksamaması için hasarlanan makina teçhizatların yerine yedeklerinin takılması halinde, söz konusu yedek makina teçhizatlarda sigorta kapsamında olacaktır.</w:t>
      </w:r>
    </w:p>
    <w:p w14:paraId="14187BDA" w14:textId="77777777" w:rsidR="00A8763C" w:rsidRPr="006A4E3B" w:rsidRDefault="003B4F03"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Düzenlenecek tüm poliçelerde gün esaslı iptal hakkı olacaktır.</w:t>
      </w:r>
    </w:p>
    <w:p w14:paraId="0A541AF0" w14:textId="77777777" w:rsidR="003B4F03" w:rsidRPr="006A4E3B" w:rsidRDefault="003B4F03"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 xml:space="preserve">Elementer sigorta poliçelerinde EK SİGORTALILAR maddesi yer almalıdır. Poliçede sigortalı İSTANBUL BİLGİ ÜNİVERSİTESİ ise ek sigortalı olarak İSTANBUL BİLGİ </w:t>
      </w:r>
      <w:r w:rsidRPr="006A4E3B">
        <w:rPr>
          <w:rFonts w:ascii="Garamond" w:hAnsi="Garamond"/>
          <w:sz w:val="24"/>
          <w:szCs w:val="24"/>
        </w:rPr>
        <w:lastRenderedPageBreak/>
        <w:t xml:space="preserve">ÜNİVERSİTESİ İKTİSADİ İŞLETMESİ aynı poliçede yer almalıdır. Poliçede sigortalı İSTANBUL BİLGİ ÜNİVERSİTESİ İKTİSADİ İŞLETMESİ ise ek sigortalı olarak İSTANBUL BİLGİ ÜNİVERSİTESİ aynı poliçede yer almalıdır. </w:t>
      </w:r>
    </w:p>
    <w:p w14:paraId="0BEC3AD1" w14:textId="2F3DADA5" w:rsidR="002D6C28" w:rsidRPr="006A4E3B" w:rsidRDefault="0057646E"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Satın alınacak her elementer sigortası poliçesi hizmetine ait orijinal belge ve tam olarak BİLGİ’ye teslim edilecektir.</w:t>
      </w:r>
    </w:p>
    <w:p w14:paraId="510753D9" w14:textId="07C42C82" w:rsidR="0057646E" w:rsidRPr="006A4E3B" w:rsidRDefault="0057646E"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İhaleyi yüklen</w:t>
      </w:r>
      <w:r w:rsidR="00152F1E" w:rsidRPr="006A4E3B">
        <w:rPr>
          <w:rFonts w:ascii="Garamond" w:hAnsi="Garamond"/>
          <w:sz w:val="24"/>
          <w:szCs w:val="24"/>
        </w:rPr>
        <w:t>en firma ihale konusu hizmeti kendisi verecek,</w:t>
      </w:r>
      <w:r w:rsidRPr="006A4E3B">
        <w:rPr>
          <w:rFonts w:ascii="Garamond" w:hAnsi="Garamond"/>
          <w:sz w:val="24"/>
          <w:szCs w:val="24"/>
        </w:rPr>
        <w:t xml:space="preserve"> hizmete ilişkin soru</w:t>
      </w:r>
      <w:r w:rsidR="00152F1E" w:rsidRPr="006A4E3B">
        <w:rPr>
          <w:rFonts w:ascii="Garamond" w:hAnsi="Garamond"/>
          <w:sz w:val="24"/>
          <w:szCs w:val="24"/>
        </w:rPr>
        <w:t xml:space="preserve"> ve soru</w:t>
      </w:r>
      <w:r w:rsidRPr="006A4E3B">
        <w:rPr>
          <w:rFonts w:ascii="Garamond" w:hAnsi="Garamond"/>
          <w:sz w:val="24"/>
          <w:szCs w:val="24"/>
        </w:rPr>
        <w:t xml:space="preserve">nların çözümünü </w:t>
      </w:r>
      <w:r w:rsidR="00152F1E" w:rsidRPr="006A4E3B">
        <w:rPr>
          <w:rFonts w:ascii="Garamond" w:hAnsi="Garamond"/>
          <w:sz w:val="24"/>
          <w:szCs w:val="24"/>
        </w:rPr>
        <w:t xml:space="preserve">kendisi sunacak, herhangi bir üçüncü kurum, kuruluş ve şahsa yönlendirme yapmayacaktır. </w:t>
      </w:r>
    </w:p>
    <w:p w14:paraId="2128946F" w14:textId="65F92483" w:rsidR="00AE58F7" w:rsidRPr="006A4E3B" w:rsidRDefault="00AE58F7" w:rsidP="00960122">
      <w:pPr>
        <w:pStyle w:val="ListParagraph"/>
        <w:numPr>
          <w:ilvl w:val="0"/>
          <w:numId w:val="33"/>
        </w:numPr>
        <w:tabs>
          <w:tab w:val="left" w:pos="284"/>
        </w:tabs>
        <w:spacing w:line="360" w:lineRule="auto"/>
        <w:jc w:val="both"/>
        <w:rPr>
          <w:rFonts w:ascii="Garamond" w:hAnsi="Garamond"/>
          <w:sz w:val="24"/>
          <w:szCs w:val="24"/>
        </w:rPr>
      </w:pPr>
      <w:r w:rsidRPr="006A4E3B">
        <w:rPr>
          <w:rFonts w:ascii="Garamond" w:hAnsi="Garamond"/>
          <w:sz w:val="24"/>
          <w:szCs w:val="24"/>
        </w:rPr>
        <w:t>BİLGİ, 30 (otuz) gün önceden yazılı olarak sözleşmenin feshini ihbar etmek koşuluyla, sözleşmeyi dilediği zaman ve neden göstermeksizin tazminatsız olarak feshetmeye yetkilidir.</w:t>
      </w:r>
    </w:p>
    <w:p w14:paraId="21FAAD41" w14:textId="77777777" w:rsidR="00731933" w:rsidRPr="006A4E3B" w:rsidRDefault="00731933" w:rsidP="00731933">
      <w:pPr>
        <w:pStyle w:val="ListParagraph"/>
        <w:tabs>
          <w:tab w:val="left" w:pos="284"/>
        </w:tabs>
        <w:spacing w:line="360" w:lineRule="auto"/>
        <w:jc w:val="both"/>
        <w:rPr>
          <w:rFonts w:ascii="Garamond" w:hAnsi="Garamond"/>
          <w:sz w:val="24"/>
          <w:szCs w:val="24"/>
        </w:rPr>
      </w:pPr>
    </w:p>
    <w:p w14:paraId="61172293" w14:textId="6169CC48" w:rsidR="00731933" w:rsidRPr="006A4E3B" w:rsidRDefault="00731933" w:rsidP="00731933">
      <w:pPr>
        <w:tabs>
          <w:tab w:val="left" w:pos="284"/>
        </w:tabs>
        <w:spacing w:line="360" w:lineRule="auto"/>
        <w:jc w:val="both"/>
        <w:rPr>
          <w:rFonts w:ascii="Garamond" w:hAnsi="Garamond"/>
          <w:b/>
          <w:sz w:val="24"/>
          <w:szCs w:val="24"/>
        </w:rPr>
      </w:pPr>
      <w:r w:rsidRPr="006A4E3B">
        <w:rPr>
          <w:rFonts w:ascii="Garamond" w:hAnsi="Garamond"/>
          <w:b/>
          <w:sz w:val="24"/>
          <w:szCs w:val="24"/>
        </w:rPr>
        <w:t>YETERLİLİKLER</w:t>
      </w:r>
    </w:p>
    <w:p w14:paraId="035F3EE6" w14:textId="6EE06352" w:rsidR="00987870" w:rsidRPr="006A4E3B" w:rsidRDefault="00987870" w:rsidP="00731933">
      <w:pPr>
        <w:tabs>
          <w:tab w:val="left" w:pos="284"/>
        </w:tabs>
        <w:spacing w:line="360" w:lineRule="auto"/>
        <w:jc w:val="both"/>
        <w:rPr>
          <w:rFonts w:ascii="Garamond" w:hAnsi="Garamond"/>
          <w:sz w:val="24"/>
          <w:szCs w:val="24"/>
        </w:rPr>
      </w:pPr>
      <w:r w:rsidRPr="006A4E3B">
        <w:rPr>
          <w:rFonts w:ascii="Garamond" w:hAnsi="Garamond"/>
          <w:sz w:val="24"/>
          <w:szCs w:val="24"/>
        </w:rPr>
        <w:t xml:space="preserve">İhaleye katılacak isteklilerin acente ise; </w:t>
      </w:r>
    </w:p>
    <w:p w14:paraId="373CBA53" w14:textId="55BF2AEB" w:rsidR="00987870" w:rsidRPr="006A4E3B" w:rsidRDefault="00987870" w:rsidP="00987870">
      <w:pPr>
        <w:pStyle w:val="ListParagraph"/>
        <w:numPr>
          <w:ilvl w:val="0"/>
          <w:numId w:val="35"/>
        </w:numPr>
        <w:tabs>
          <w:tab w:val="left" w:pos="284"/>
        </w:tabs>
        <w:spacing w:line="360" w:lineRule="auto"/>
        <w:jc w:val="both"/>
        <w:rPr>
          <w:rFonts w:ascii="Garamond" w:hAnsi="Garamond"/>
          <w:sz w:val="24"/>
          <w:szCs w:val="24"/>
        </w:rPr>
      </w:pPr>
      <w:r w:rsidRPr="006A4E3B">
        <w:rPr>
          <w:rFonts w:ascii="Garamond" w:hAnsi="Garamond" w:cs="Times New Roman"/>
          <w:sz w:val="22"/>
          <w:szCs w:val="22"/>
          <w:lang w:eastAsia="en-US"/>
        </w:rPr>
        <w:t>Acente faaliyet belgesi</w:t>
      </w:r>
    </w:p>
    <w:p w14:paraId="77FCA68A" w14:textId="64C01043" w:rsidR="00987870" w:rsidRPr="006A4E3B" w:rsidRDefault="00987870" w:rsidP="00987870">
      <w:pPr>
        <w:pStyle w:val="ListParagraph"/>
        <w:numPr>
          <w:ilvl w:val="0"/>
          <w:numId w:val="35"/>
        </w:numPr>
        <w:tabs>
          <w:tab w:val="left" w:pos="284"/>
        </w:tabs>
        <w:spacing w:line="360" w:lineRule="auto"/>
        <w:jc w:val="both"/>
        <w:rPr>
          <w:rFonts w:ascii="Garamond" w:hAnsi="Garamond"/>
          <w:sz w:val="24"/>
          <w:szCs w:val="24"/>
        </w:rPr>
      </w:pPr>
      <w:r w:rsidRPr="006A4E3B">
        <w:rPr>
          <w:rFonts w:ascii="Garamond" w:hAnsi="Garamond"/>
          <w:sz w:val="24"/>
          <w:szCs w:val="24"/>
        </w:rPr>
        <w:t xml:space="preserve">Acente levha kayıt belgesi </w:t>
      </w:r>
    </w:p>
    <w:p w14:paraId="2CD32FAE" w14:textId="059BBD57" w:rsidR="002F0619" w:rsidRPr="006A4E3B" w:rsidRDefault="00987870" w:rsidP="00920DDF">
      <w:pPr>
        <w:pStyle w:val="ListParagraph"/>
        <w:numPr>
          <w:ilvl w:val="0"/>
          <w:numId w:val="35"/>
        </w:numPr>
        <w:tabs>
          <w:tab w:val="left" w:pos="284"/>
        </w:tabs>
        <w:spacing w:line="360" w:lineRule="auto"/>
        <w:jc w:val="both"/>
        <w:rPr>
          <w:rFonts w:ascii="Garamond" w:hAnsi="Garamond"/>
          <w:sz w:val="24"/>
          <w:szCs w:val="24"/>
        </w:rPr>
      </w:pPr>
      <w:r w:rsidRPr="006A4E3B">
        <w:rPr>
          <w:rFonts w:ascii="Garamond" w:hAnsi="Garamond"/>
          <w:sz w:val="24"/>
          <w:szCs w:val="24"/>
        </w:rPr>
        <w:t>Üniversitemize hizmet verecek personelin segem belgeleri</w:t>
      </w:r>
    </w:p>
    <w:p w14:paraId="4089D0F0" w14:textId="77777777" w:rsidR="009C0752" w:rsidRPr="006A4E3B" w:rsidRDefault="009C0752" w:rsidP="002F0619">
      <w:pPr>
        <w:pStyle w:val="ListParagraph"/>
        <w:tabs>
          <w:tab w:val="left" w:pos="284"/>
        </w:tabs>
        <w:spacing w:line="360" w:lineRule="auto"/>
        <w:ind w:left="0"/>
        <w:jc w:val="both"/>
        <w:rPr>
          <w:rFonts w:ascii="Garamond" w:hAnsi="Garamond"/>
          <w:sz w:val="24"/>
          <w:szCs w:val="24"/>
        </w:rPr>
      </w:pPr>
    </w:p>
    <w:p w14:paraId="3CD8F962" w14:textId="77777777" w:rsidR="00130623" w:rsidRPr="006A4E3B" w:rsidRDefault="002F0619" w:rsidP="002F0619">
      <w:pPr>
        <w:spacing w:line="360" w:lineRule="auto"/>
        <w:rPr>
          <w:rFonts w:ascii="Garamond" w:hAnsi="Garamond"/>
          <w:b/>
          <w:sz w:val="24"/>
          <w:szCs w:val="24"/>
        </w:rPr>
      </w:pPr>
      <w:r w:rsidRPr="006A4E3B">
        <w:rPr>
          <w:rFonts w:ascii="Garamond" w:hAnsi="Garamond"/>
          <w:b/>
          <w:sz w:val="24"/>
          <w:szCs w:val="24"/>
        </w:rPr>
        <w:t>POLİÇE GENEL ŞARTLARI:</w:t>
      </w:r>
    </w:p>
    <w:p w14:paraId="6AE3EFE7" w14:textId="77777777" w:rsidR="002F0619" w:rsidRPr="006A4E3B" w:rsidRDefault="002F0619" w:rsidP="002F0619">
      <w:pPr>
        <w:spacing w:line="360" w:lineRule="auto"/>
        <w:rPr>
          <w:rFonts w:ascii="Garamond" w:hAnsi="Garamond"/>
          <w:sz w:val="24"/>
          <w:szCs w:val="24"/>
        </w:rPr>
      </w:pPr>
      <w:r w:rsidRPr="006A4E3B">
        <w:rPr>
          <w:rFonts w:ascii="Garamond" w:hAnsi="Garamond"/>
          <w:sz w:val="24"/>
          <w:szCs w:val="24"/>
        </w:rPr>
        <w:t xml:space="preserve">İSTEKLİ tarafından SİGORTA ETTİREN’e sunulacak sigorta teklifleri TÜRKİYE SİGORTA REASÜRANS VE EMEKLİLİK ŞİRKETLERİ BİRLİĞİ tarafından yayınlanan sigorta genel şartlarına uygun olmalıdır. </w:t>
      </w:r>
    </w:p>
    <w:p w14:paraId="40EDF9AD" w14:textId="468AC66A" w:rsidR="00F82529" w:rsidRPr="006A4E3B" w:rsidRDefault="00F82529" w:rsidP="00682AC0">
      <w:pPr>
        <w:jc w:val="both"/>
        <w:rPr>
          <w:rFonts w:ascii="Garamond" w:hAnsi="Garamond"/>
          <w:b/>
        </w:rPr>
      </w:pPr>
    </w:p>
    <w:p w14:paraId="2F270223" w14:textId="6B65E44B" w:rsidR="00682AC0" w:rsidRPr="006A4E3B" w:rsidRDefault="00682AC0" w:rsidP="00682AC0">
      <w:pPr>
        <w:jc w:val="both"/>
        <w:rPr>
          <w:rFonts w:ascii="Garamond" w:hAnsi="Garamond"/>
          <w:b/>
        </w:rPr>
      </w:pPr>
    </w:p>
    <w:p w14:paraId="3EF3F5CD" w14:textId="6EDDCFF9" w:rsidR="00731933" w:rsidRPr="006A4E3B" w:rsidRDefault="00731933" w:rsidP="00682AC0">
      <w:pPr>
        <w:jc w:val="both"/>
        <w:rPr>
          <w:rFonts w:ascii="Garamond" w:hAnsi="Garamond"/>
          <w:b/>
        </w:rPr>
      </w:pPr>
    </w:p>
    <w:p w14:paraId="4E807220" w14:textId="2785AF38" w:rsidR="00731933" w:rsidRPr="006A4E3B" w:rsidRDefault="00731933" w:rsidP="00682AC0">
      <w:pPr>
        <w:jc w:val="both"/>
        <w:rPr>
          <w:rFonts w:ascii="Garamond" w:hAnsi="Garamond"/>
          <w:b/>
        </w:rPr>
      </w:pPr>
    </w:p>
    <w:p w14:paraId="4E9FBEE6" w14:textId="5671168E" w:rsidR="00731933" w:rsidRPr="006A4E3B" w:rsidRDefault="00731933" w:rsidP="00682AC0">
      <w:pPr>
        <w:jc w:val="both"/>
        <w:rPr>
          <w:rFonts w:ascii="Garamond" w:hAnsi="Garamond"/>
          <w:b/>
        </w:rPr>
      </w:pPr>
    </w:p>
    <w:p w14:paraId="4B7B171C" w14:textId="5F59EB98" w:rsidR="00731933" w:rsidRPr="006A4E3B" w:rsidRDefault="00731933" w:rsidP="00682AC0">
      <w:pPr>
        <w:jc w:val="both"/>
        <w:rPr>
          <w:rFonts w:ascii="Garamond" w:hAnsi="Garamond"/>
          <w:b/>
        </w:rPr>
      </w:pPr>
    </w:p>
    <w:p w14:paraId="17B01DA8" w14:textId="1A5242F0" w:rsidR="00731933" w:rsidRPr="006A4E3B" w:rsidRDefault="00731933" w:rsidP="00682AC0">
      <w:pPr>
        <w:jc w:val="both"/>
        <w:rPr>
          <w:rFonts w:ascii="Garamond" w:hAnsi="Garamond"/>
          <w:b/>
        </w:rPr>
      </w:pPr>
    </w:p>
    <w:p w14:paraId="60DEB6CB" w14:textId="129E7DD3" w:rsidR="00731933" w:rsidRPr="006A4E3B" w:rsidRDefault="00731933" w:rsidP="00682AC0">
      <w:pPr>
        <w:jc w:val="both"/>
        <w:rPr>
          <w:rFonts w:ascii="Garamond" w:hAnsi="Garamond"/>
          <w:b/>
        </w:rPr>
      </w:pPr>
    </w:p>
    <w:p w14:paraId="654DC218" w14:textId="72C19915" w:rsidR="00731933" w:rsidRPr="006A4E3B" w:rsidRDefault="00731933" w:rsidP="00682AC0">
      <w:pPr>
        <w:jc w:val="both"/>
        <w:rPr>
          <w:rFonts w:ascii="Garamond" w:hAnsi="Garamond"/>
          <w:b/>
        </w:rPr>
      </w:pPr>
    </w:p>
    <w:p w14:paraId="081AB1EB" w14:textId="6CFEB6A0" w:rsidR="00731933" w:rsidRPr="006A4E3B" w:rsidRDefault="00731933" w:rsidP="00682AC0">
      <w:pPr>
        <w:jc w:val="both"/>
        <w:rPr>
          <w:rFonts w:ascii="Garamond" w:hAnsi="Garamond"/>
          <w:b/>
        </w:rPr>
      </w:pPr>
    </w:p>
    <w:p w14:paraId="02B1011B" w14:textId="69BBD1E4" w:rsidR="00731933" w:rsidRPr="006A4E3B" w:rsidRDefault="00731933" w:rsidP="00682AC0">
      <w:pPr>
        <w:jc w:val="both"/>
        <w:rPr>
          <w:rFonts w:ascii="Garamond" w:hAnsi="Garamond"/>
          <w:b/>
        </w:rPr>
      </w:pPr>
    </w:p>
    <w:p w14:paraId="6570060C" w14:textId="15595AF1" w:rsidR="00731933" w:rsidRPr="006A4E3B" w:rsidRDefault="00731933" w:rsidP="00682AC0">
      <w:pPr>
        <w:jc w:val="both"/>
        <w:rPr>
          <w:rFonts w:ascii="Garamond" w:hAnsi="Garamond"/>
          <w:b/>
        </w:rPr>
      </w:pPr>
    </w:p>
    <w:p w14:paraId="20029BD4" w14:textId="146706C8" w:rsidR="00731933" w:rsidRPr="006A4E3B" w:rsidRDefault="00731933" w:rsidP="00682AC0">
      <w:pPr>
        <w:jc w:val="both"/>
        <w:rPr>
          <w:rFonts w:ascii="Garamond" w:hAnsi="Garamond"/>
          <w:b/>
        </w:rPr>
      </w:pPr>
    </w:p>
    <w:p w14:paraId="4F7BE8E4" w14:textId="35344AED" w:rsidR="00731933" w:rsidRPr="006A4E3B" w:rsidRDefault="00731933" w:rsidP="00682AC0">
      <w:pPr>
        <w:jc w:val="both"/>
        <w:rPr>
          <w:rFonts w:ascii="Garamond" w:hAnsi="Garamond"/>
          <w:b/>
        </w:rPr>
      </w:pPr>
    </w:p>
    <w:p w14:paraId="322B3393" w14:textId="6FC4C56E" w:rsidR="00731933" w:rsidRPr="006A4E3B" w:rsidRDefault="00731933" w:rsidP="00682AC0">
      <w:pPr>
        <w:jc w:val="both"/>
        <w:rPr>
          <w:rFonts w:ascii="Garamond" w:hAnsi="Garamond"/>
          <w:b/>
        </w:rPr>
      </w:pPr>
    </w:p>
    <w:p w14:paraId="6AD6FD93" w14:textId="30296696" w:rsidR="00731933" w:rsidRPr="006A4E3B" w:rsidRDefault="00731933" w:rsidP="00682AC0">
      <w:pPr>
        <w:jc w:val="both"/>
        <w:rPr>
          <w:rFonts w:ascii="Garamond" w:hAnsi="Garamond"/>
          <w:b/>
        </w:rPr>
      </w:pPr>
    </w:p>
    <w:p w14:paraId="3F51439C" w14:textId="77777777" w:rsidR="00731933" w:rsidRPr="006A4E3B" w:rsidRDefault="00731933" w:rsidP="00682AC0">
      <w:pPr>
        <w:jc w:val="both"/>
        <w:rPr>
          <w:rFonts w:ascii="Garamond" w:hAnsi="Garamond"/>
          <w:b/>
        </w:rPr>
      </w:pPr>
    </w:p>
    <w:p w14:paraId="4294216C" w14:textId="77777777" w:rsidR="000E28B4" w:rsidRPr="006A4E3B" w:rsidRDefault="000E28B4" w:rsidP="001E1A73">
      <w:pPr>
        <w:spacing w:line="360" w:lineRule="auto"/>
        <w:rPr>
          <w:rFonts w:ascii="Garamond" w:hAnsi="Garamond"/>
          <w:b/>
          <w:sz w:val="24"/>
          <w:szCs w:val="24"/>
          <w:highlight w:val="yellow"/>
        </w:rPr>
      </w:pPr>
    </w:p>
    <w:p w14:paraId="47D2F8BC" w14:textId="77777777" w:rsidR="00CA68B1" w:rsidRPr="006A4E3B" w:rsidRDefault="000E28B4" w:rsidP="006612CB">
      <w:pPr>
        <w:pStyle w:val="ListParagraph"/>
        <w:numPr>
          <w:ilvl w:val="0"/>
          <w:numId w:val="9"/>
        </w:numPr>
        <w:spacing w:line="360" w:lineRule="auto"/>
        <w:rPr>
          <w:rFonts w:ascii="Garamond" w:hAnsi="Garamond"/>
          <w:b/>
          <w:sz w:val="24"/>
          <w:szCs w:val="24"/>
        </w:rPr>
      </w:pPr>
      <w:r w:rsidRPr="006A4E3B">
        <w:rPr>
          <w:rFonts w:ascii="Garamond" w:hAnsi="Garamond"/>
          <w:b/>
          <w:sz w:val="24"/>
          <w:szCs w:val="24"/>
        </w:rPr>
        <w:lastRenderedPageBreak/>
        <w:t xml:space="preserve">SABİT KIYMET - </w:t>
      </w:r>
      <w:r w:rsidR="00CA68B1" w:rsidRPr="006A4E3B">
        <w:rPr>
          <w:rFonts w:ascii="Garamond" w:hAnsi="Garamond"/>
          <w:b/>
          <w:sz w:val="24"/>
          <w:szCs w:val="24"/>
        </w:rPr>
        <w:t>YANGIN SİGORTALARI ÖZEL ŞARTLARI</w:t>
      </w:r>
    </w:p>
    <w:p w14:paraId="039D2F99" w14:textId="257134DA" w:rsidR="00682829" w:rsidRPr="006A4E3B" w:rsidRDefault="00682829"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RİZİKO ADRESLERİ</w:t>
      </w:r>
    </w:p>
    <w:p w14:paraId="23182988" w14:textId="0C93AE61" w:rsidR="00682829" w:rsidRPr="006A4E3B" w:rsidRDefault="006612CB" w:rsidP="00731933">
      <w:pPr>
        <w:pStyle w:val="ListParagraph"/>
        <w:numPr>
          <w:ilvl w:val="0"/>
          <w:numId w:val="18"/>
        </w:numPr>
        <w:tabs>
          <w:tab w:val="left" w:pos="270"/>
        </w:tabs>
        <w:spacing w:line="360" w:lineRule="auto"/>
        <w:jc w:val="both"/>
        <w:rPr>
          <w:rFonts w:ascii="Garamond" w:hAnsi="Garamond"/>
          <w:sz w:val="24"/>
          <w:szCs w:val="24"/>
        </w:rPr>
      </w:pPr>
      <w:r w:rsidRPr="006A4E3B">
        <w:rPr>
          <w:rFonts w:ascii="Garamond" w:hAnsi="Garamond"/>
          <w:sz w:val="24"/>
          <w:szCs w:val="24"/>
        </w:rPr>
        <w:t>Sigorta sözleşmesinde belirtilen riziko adresleri, sigortalının faaliyet gösterdiği veya menfaat alakası</w:t>
      </w:r>
      <w:r w:rsidR="00177F1A" w:rsidRPr="006A4E3B">
        <w:rPr>
          <w:rFonts w:ascii="Garamond" w:hAnsi="Garamond"/>
          <w:sz w:val="24"/>
          <w:szCs w:val="24"/>
        </w:rPr>
        <w:t xml:space="preserve"> </w:t>
      </w:r>
      <w:r w:rsidRPr="006A4E3B">
        <w:rPr>
          <w:rFonts w:ascii="Garamond" w:hAnsi="Garamond"/>
          <w:sz w:val="24"/>
          <w:szCs w:val="24"/>
        </w:rPr>
        <w:t>bulunan Türkiye Cumhuriyeti sınırları dahilindeki tüm adreslerdir.</w:t>
      </w:r>
    </w:p>
    <w:p w14:paraId="5BCF749B" w14:textId="3DC96488" w:rsidR="00682829" w:rsidRPr="006A4E3B" w:rsidRDefault="00682829"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Sigortalıya ait, leasing kanalı ile satın aldığı, sigortalının menfaat alakası olan, her türlü bina, muhteviyat, dekorasyon, makine,ekipman, tesisat; şehir şebekesinin bitiminden başlamak üzere su, elektrik, kanalizasyon, telefon, doğalgaz ile ilgili yeraltı tesisatları; demirbaş vb. sabit kıymet, (binaya ait boya, badana vb. değerler), çevre düzenlemeleri, su kuyuları, istinat ve çevre duvarları, plan, kalıp, model, peyzaj sigortalının faaliyet alanı içerisindeki yollar,temeller, emtea, ve Y.S.G.Ş A2 (Sigorta bedelinin kapsamı) maddesinde yer alan bütün değerler, alınış tarihi itibarıyle ve ticaretin örf ve adetlerine göre, sigorta bedeli ve sigorta teminatına dahildir.</w:t>
      </w:r>
    </w:p>
    <w:p w14:paraId="40B94DBA" w14:textId="77777777" w:rsidR="00682829" w:rsidRPr="006A4E3B" w:rsidRDefault="00682829"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YANGIN</w:t>
      </w:r>
    </w:p>
    <w:p w14:paraId="1746D139" w14:textId="38CA863A" w:rsidR="00682829" w:rsidRPr="006A4E3B" w:rsidRDefault="00682829"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Bu sigorta ile yangının, yıldırımın, infilakın veya yangın ve infilak sonucu meydana gelen duman, buhar ve hararetin sigortalı mallarda doğrudan neden olacağı maddi zararlar, toplam sigorta bedeli kadar teminata dahildir.</w:t>
      </w:r>
    </w:p>
    <w:p w14:paraId="12D53EBE" w14:textId="3D2C42C7" w:rsidR="00682829" w:rsidRPr="006A4E3B" w:rsidRDefault="00682829" w:rsidP="00177F1A">
      <w:pPr>
        <w:widowControl/>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DEPREM </w:t>
      </w:r>
    </w:p>
    <w:p w14:paraId="4F5CB4E9" w14:textId="77777777" w:rsidR="005125B8" w:rsidRPr="006A4E3B" w:rsidRDefault="005125B8" w:rsidP="005125B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Deprem ve yanardağ püskürmesi sigortası, %100 sigorta bedelinin en az %20.00 'sinin sigortalı üzerinde kalması ve meydana gelecek hasarlarda sigortalının bu oranla hasara iştirak etmesi kaydıyla sigortalı ile müşterek sigorta şeklinde yapılmıştır. Sigortalı ve sigortacı bu oranın artırılması hususunda anlaşabilirler. Bu durumda prim, % 100 sigorta bedeli üzerinden, tarifede belirtilen fiyat indirimi esas alınarak hesaplanır. Bu husus poliçenin ön yüzüne yazılır. Sigortalı sigorta bedelinden kendi üzerinde kabul ve taahhüt ettiği kısmı tekrar sigorta ettiremez. Sigortalı meydana gelecek hasarlarda önceden mutabık kalınan ve poliçede yazılan oranla hasara iştirak eder. Deprem ve yanardağ püskürmesi teminatı ile ilgili her bir hasarda, aynı sigortalıya ait ve aynı riziko adresindeki sigorta teminatının, bina (bina, sabit tesisat ve dekorasyon) ve muhteviyatı (emtia; makine, teçhizat, demirbaş ve diğer tesisat) veya birden fazla bina ve/veya muhteviyatı kapsaması halinde bilumum; a)Bina, sabit tesisat ve dekorasyon b)Emtia c)Makine, teçhizat,demirbaş ve diğer tesisat gruplarının her birinin toplam sigorta bedelleri (sigortacının sorumlu olduğu kısım) üzerinden en az %2.00 oranında bulunacak bir tenzili muafiyet bu grupların her biri için ayrı ayrı uygulanır. Sigortacı, hasarın bu muafiyet miktarını aşan kısmından sorumludur. Sigortalı ve sigortacı, muafiyet oranının artırılması </w:t>
      </w:r>
      <w:r w:rsidRPr="006A4E3B">
        <w:rPr>
          <w:rFonts w:ascii="Garamond" w:hAnsi="Garamond"/>
          <w:sz w:val="24"/>
          <w:szCs w:val="24"/>
        </w:rPr>
        <w:lastRenderedPageBreak/>
        <w:t xml:space="preserve">hususunda anlaşabilirler. Bu durumda fiyattan, tarifede belirtilen oranda indirim yapılır. Bu husus poliçenin ön yüzüne yazılır. Muafiyet uygulaması açısından, her bir 72 saatlik dönem bir hasar sayılır. </w:t>
      </w:r>
    </w:p>
    <w:p w14:paraId="32953825" w14:textId="77777777" w:rsidR="005125B8" w:rsidRPr="006A4E3B" w:rsidRDefault="005125B8" w:rsidP="005125B8">
      <w:pPr>
        <w:widowControl/>
        <w:spacing w:line="360" w:lineRule="auto"/>
        <w:ind w:left="360"/>
        <w:jc w:val="both"/>
        <w:rPr>
          <w:rFonts w:ascii="Garamond" w:hAnsi="Garamond"/>
          <w:sz w:val="24"/>
          <w:szCs w:val="24"/>
        </w:rPr>
      </w:pPr>
    </w:p>
    <w:p w14:paraId="2197B3B1" w14:textId="77777777" w:rsidR="005125B8" w:rsidRPr="006A4E3B" w:rsidRDefault="005125B8" w:rsidP="005125B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Grev, lokavt, kargaşalık, halk hareketleri, kötü niyetli hareketler ve terör %100 sigorta bedelinin %20'si sigortalı üzerinde kalmak kaydıyla müşterek sigorta şeklinde yapılmış olup, her bir hasarda bina ve muhteviyat sigorta bedellerinin sigortacının sorumlu olduğu %80 oranındaki kısmı üzerinden %2 oranında bulunacak bir tenzili muafiyet uygulanacaktır. Bu poliçe ekli terörizm istisna klozu şartları dahilinde tanzim edilmiştir. </w:t>
      </w:r>
    </w:p>
    <w:p w14:paraId="53D55562" w14:textId="77777777" w:rsidR="005125B8" w:rsidRPr="006A4E3B" w:rsidRDefault="005125B8" w:rsidP="005125B8">
      <w:pPr>
        <w:widowControl/>
        <w:spacing w:line="360" w:lineRule="auto"/>
        <w:ind w:left="360"/>
        <w:jc w:val="both"/>
        <w:rPr>
          <w:rFonts w:ascii="Garamond" w:hAnsi="Garamond"/>
          <w:sz w:val="24"/>
          <w:szCs w:val="24"/>
        </w:rPr>
      </w:pPr>
    </w:p>
    <w:p w14:paraId="3A396067" w14:textId="77777777" w:rsidR="005125B8" w:rsidRPr="006A4E3B" w:rsidRDefault="005125B8" w:rsidP="005125B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GLK.HH.KN.-Terör İstisna Klozu: Yangın Sigortası Genel Şartları hükümleri saklı kalmak kaydıyla, 3713 sayılı Terörle Mücadele Kanununda belirtilen terör eylemleri ve bu eylemlerden doğan sabotaj ile bunları önlemek ve etkilerini azaltmak amacıyla yetkili organlar tarafından yapılan müdahaleler sonucu sigortalı şeylerde meydana gelen zararlar teminata ilave edilmiştir. Kloz konusu olayların doğrudan veya dolaylı sonucunda meydana gelse dahi, sigortalı kıymetlerin kısmen veya tamamen kullanılamaz hale gelmesine sebep olacak biyolojik ve/veya kimyasal kirlenme, bulaşma veya zehirlenmeler nedeniyle ortaya çıkacak bütün zararlar teminat kapsamı dışındadır.</w:t>
      </w:r>
    </w:p>
    <w:p w14:paraId="660AA707" w14:textId="77777777" w:rsidR="005125B8" w:rsidRPr="006A4E3B" w:rsidRDefault="005125B8" w:rsidP="00177F1A">
      <w:pPr>
        <w:widowControl/>
        <w:spacing w:line="360" w:lineRule="auto"/>
        <w:jc w:val="both"/>
        <w:rPr>
          <w:rFonts w:ascii="Garamond" w:eastAsiaTheme="minorHAnsi" w:hAnsi="Garamond" w:cs="Cambria"/>
          <w:color w:val="000000"/>
          <w:sz w:val="24"/>
          <w:szCs w:val="24"/>
          <w:lang w:val="en-US" w:eastAsia="en-US"/>
        </w:rPr>
      </w:pPr>
    </w:p>
    <w:p w14:paraId="669E9070" w14:textId="7903095A" w:rsidR="00682829" w:rsidRPr="006A4E3B" w:rsidRDefault="00682829"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SEL-SU</w:t>
      </w:r>
    </w:p>
    <w:p w14:paraId="6C180C60" w14:textId="77777777" w:rsidR="00A2247B" w:rsidRPr="006A4E3B" w:rsidRDefault="00682829" w:rsidP="002D6C2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Teminata dahildir. Sel/Su baskını teminatında, hasar olması halinde uygulanacak asgari muafiyet sigorta bedelinin %2`si olmak üzere bu muafiyet;</w:t>
      </w:r>
    </w:p>
    <w:p w14:paraId="719FAA18" w14:textId="77777777" w:rsidR="00A2247B" w:rsidRPr="006A4E3B" w:rsidRDefault="00682829" w:rsidP="00177F1A">
      <w:pPr>
        <w:widowControl/>
        <w:spacing w:line="360" w:lineRule="auto"/>
        <w:jc w:val="both"/>
        <w:rPr>
          <w:rFonts w:ascii="Garamond" w:hAnsi="Garamond"/>
          <w:sz w:val="24"/>
          <w:szCs w:val="24"/>
        </w:rPr>
      </w:pPr>
      <w:r w:rsidRPr="006A4E3B">
        <w:rPr>
          <w:rFonts w:ascii="Garamond" w:hAnsi="Garamond"/>
          <w:sz w:val="24"/>
          <w:szCs w:val="24"/>
        </w:rPr>
        <w:t xml:space="preserve">a) Bina sabit tesisat ve dekorasyon </w:t>
      </w:r>
    </w:p>
    <w:p w14:paraId="154D583A" w14:textId="77777777" w:rsidR="00A2247B" w:rsidRPr="006A4E3B" w:rsidRDefault="00682829" w:rsidP="00177F1A">
      <w:pPr>
        <w:widowControl/>
        <w:spacing w:line="360" w:lineRule="auto"/>
        <w:jc w:val="both"/>
        <w:rPr>
          <w:rFonts w:ascii="Garamond" w:hAnsi="Garamond"/>
          <w:sz w:val="24"/>
          <w:szCs w:val="24"/>
        </w:rPr>
      </w:pPr>
      <w:r w:rsidRPr="006A4E3B">
        <w:rPr>
          <w:rFonts w:ascii="Garamond" w:hAnsi="Garamond"/>
          <w:sz w:val="24"/>
          <w:szCs w:val="24"/>
        </w:rPr>
        <w:t xml:space="preserve">b) Emtea </w:t>
      </w:r>
    </w:p>
    <w:p w14:paraId="1BE127FB" w14:textId="4FAA5E1C" w:rsidR="00A2247B" w:rsidRPr="006A4E3B" w:rsidRDefault="00682829" w:rsidP="00177F1A">
      <w:pPr>
        <w:widowControl/>
        <w:spacing w:line="360" w:lineRule="auto"/>
        <w:jc w:val="both"/>
        <w:rPr>
          <w:rFonts w:ascii="Garamond" w:hAnsi="Garamond"/>
          <w:sz w:val="24"/>
          <w:szCs w:val="24"/>
        </w:rPr>
      </w:pPr>
      <w:r w:rsidRPr="006A4E3B">
        <w:rPr>
          <w:rFonts w:ascii="Garamond" w:hAnsi="Garamond"/>
          <w:sz w:val="24"/>
          <w:szCs w:val="24"/>
        </w:rPr>
        <w:t>c) Makine tesisat</w:t>
      </w:r>
      <w:r w:rsidR="00A2247B" w:rsidRPr="006A4E3B">
        <w:rPr>
          <w:rFonts w:ascii="Garamond" w:hAnsi="Garamond"/>
          <w:sz w:val="24"/>
          <w:szCs w:val="24"/>
        </w:rPr>
        <w:t xml:space="preserve"> </w:t>
      </w:r>
      <w:r w:rsidRPr="006A4E3B">
        <w:rPr>
          <w:rFonts w:ascii="Garamond" w:hAnsi="Garamond"/>
          <w:sz w:val="24"/>
          <w:szCs w:val="24"/>
        </w:rPr>
        <w:t xml:space="preserve">Demirbaş ve diğer tesisat gruplarının herbiri için ayrı ayrı uygulanacaktır. </w:t>
      </w:r>
    </w:p>
    <w:p w14:paraId="2C3E844A" w14:textId="21CD2497" w:rsidR="00682829" w:rsidRPr="006A4E3B" w:rsidRDefault="00682829"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Muafiyet tutarı maksimum 50.000 TL ile sınırlıdır. Sel-su muafiyeti toplam sigorta bedelinden değil poliçeye dahil edilen her riziko adresinin bina,demirbaş,dekorasyon,makine tesisat,elektronik cihaz vb. teminatlarda her bir teminat bedeli üzerinden ayrı ayrı hesaplanacaktır. </w:t>
      </w:r>
    </w:p>
    <w:p w14:paraId="26502602" w14:textId="77777777" w:rsidR="005125B8" w:rsidRPr="006A4E3B" w:rsidRDefault="005125B8" w:rsidP="00177F1A">
      <w:pPr>
        <w:widowControl/>
        <w:spacing w:line="360" w:lineRule="auto"/>
        <w:jc w:val="both"/>
        <w:rPr>
          <w:rFonts w:ascii="Garamond" w:eastAsiaTheme="minorHAnsi" w:hAnsi="Garamond" w:cs="Cambria"/>
          <w:b/>
          <w:bCs/>
          <w:color w:val="000000"/>
          <w:sz w:val="24"/>
          <w:szCs w:val="24"/>
          <w:lang w:val="en-US" w:eastAsia="en-US"/>
        </w:rPr>
      </w:pPr>
    </w:p>
    <w:p w14:paraId="72384036" w14:textId="77777777" w:rsidR="005125B8" w:rsidRPr="006A4E3B" w:rsidRDefault="005125B8" w:rsidP="00177F1A">
      <w:pPr>
        <w:widowControl/>
        <w:spacing w:line="360" w:lineRule="auto"/>
        <w:jc w:val="both"/>
        <w:rPr>
          <w:rFonts w:ascii="Garamond" w:eastAsiaTheme="minorHAnsi" w:hAnsi="Garamond" w:cs="Cambria"/>
          <w:b/>
          <w:bCs/>
          <w:color w:val="000000"/>
          <w:sz w:val="24"/>
          <w:szCs w:val="24"/>
          <w:lang w:val="en-US" w:eastAsia="en-US"/>
        </w:rPr>
      </w:pPr>
    </w:p>
    <w:p w14:paraId="7565E039" w14:textId="14E36221" w:rsidR="00682829" w:rsidRPr="006A4E3B" w:rsidRDefault="00682829"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 xml:space="preserve">BEYAN EDİLMEYEN ADRES </w:t>
      </w:r>
    </w:p>
    <w:p w14:paraId="1204D261" w14:textId="7584B83A" w:rsidR="00A2247B" w:rsidRPr="006A4E3B" w:rsidRDefault="00682829"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Sigortalı tarafından beyan edilmeyen adreslerde ve nakliyat sigortası bitmiş gümrük depolarında bulunan sigortalıya ait muhteviyat , beher adreste toplam muhteviyat bedelinin % 20'si azami 3.500.000 TL'ye kadar teminata dahildir.</w:t>
      </w:r>
    </w:p>
    <w:p w14:paraId="5E07824B"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DIŞ CEPHE</w:t>
      </w:r>
    </w:p>
    <w:p w14:paraId="63810602" w14:textId="2ECC2500" w:rsidR="00A2247B" w:rsidRPr="006A4E3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Binaların dış cephesinden,teras,Çatı, cam ve oluklardan v.b. yerlerden içeri sızan yağmur ve kar sularından v.b. su hasarları, oluşacak hasar ve ziya’lar dahili su hasarı olarak karşılanacaktır.</w:t>
      </w:r>
    </w:p>
    <w:p w14:paraId="67D05936"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ÇEVRE / PEYZAJ</w:t>
      </w:r>
    </w:p>
    <w:p w14:paraId="213FBE5E" w14:textId="6D5FBA6C" w:rsidR="002D6C28" w:rsidRPr="006A4E3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Peyzaj, bitki örtüsü ve ağaçlar için sigorta bedeli ayrı olarak alınacak olup , bu oran toplam sigorta bedelinin %10 u ile sınırlı olmak kaydıyla maksimum 3.500.000 TL'ye kadar teminata dahildir.</w:t>
      </w:r>
      <w:r w:rsidR="0026590D" w:rsidRPr="006A4E3B">
        <w:rPr>
          <w:rFonts w:ascii="Garamond" w:hAnsi="Garamond"/>
          <w:sz w:val="24"/>
          <w:szCs w:val="24"/>
        </w:rPr>
        <w:t xml:space="preserve"> Çevre ve bahçe düzeni (bitkilerin yeniden dikim ve toprağın yerine koyma masrafları), bina dışı ve içindeki tüm bitkiler teminata dahildir.</w:t>
      </w:r>
    </w:p>
    <w:p w14:paraId="6B4E9700" w14:textId="3E46127B"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ENKAZ KALDIRMA</w:t>
      </w:r>
    </w:p>
    <w:p w14:paraId="4BA6EF84" w14:textId="3A6E5938" w:rsidR="00A2247B" w:rsidRPr="006A4E3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Hasar kalıntılarının yıkımı, temizliği, boşaltım yerine taşınması, işlenmesi ve dökülmesi için gerekli olan masraflar, drenajlar, atık su kanalları, yalaklar ve benzeri her türlü yer altı tesisleri, payanda, çit ve örtü gibi destek işlemleri için gerekli olan masraflar, emtea imha masrafları (yerel beldelere yapılacak makbuz karşılığı ödemeler vb.) her bir bölüm için sigorta edilmiş olan tutarlar çerçevesinde teminata toplam sigorta bedelinin %4'ü ile sınırlı olarak dahil olacaktır. Ancak, her bir hasarda ödenecek azami tazminat limiti poliçede belirtilen toplam sigorta bedeli ile sınırlıdır. </w:t>
      </w:r>
    </w:p>
    <w:p w14:paraId="5E3F83DA"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AÇIK ALANDA BULUNAN EMTEA VE DEMİRBAŞ</w:t>
      </w:r>
    </w:p>
    <w:p w14:paraId="5E9F4348" w14:textId="46D5763A" w:rsidR="00A2247B" w:rsidRPr="006A4E3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Açık alanda bulunan emtea ve demirbaş 3.500.000 TL ile teminata dahildir. Kampus içersinde kiracı olarak bulunan işletmelere kullanılmak üzere verilen bina ve ekipmanlar</w:t>
      </w:r>
      <w:r w:rsidR="00EF37CD" w:rsidRPr="006A4E3B">
        <w:rPr>
          <w:rFonts w:ascii="Garamond" w:hAnsi="Garamond"/>
          <w:sz w:val="24"/>
          <w:szCs w:val="24"/>
        </w:rPr>
        <w:t xml:space="preserve"> </w:t>
      </w:r>
      <w:r w:rsidRPr="006A4E3B">
        <w:rPr>
          <w:rFonts w:ascii="Garamond" w:hAnsi="Garamond"/>
          <w:sz w:val="24"/>
          <w:szCs w:val="24"/>
        </w:rPr>
        <w:t xml:space="preserve">İstanbul </w:t>
      </w:r>
      <w:r w:rsidR="00EF37CD" w:rsidRPr="006A4E3B">
        <w:rPr>
          <w:rFonts w:ascii="Garamond" w:hAnsi="Garamond"/>
          <w:sz w:val="24"/>
          <w:szCs w:val="24"/>
        </w:rPr>
        <w:t>Bilgi</w:t>
      </w:r>
      <w:r w:rsidRPr="006A4E3B">
        <w:rPr>
          <w:rFonts w:ascii="Garamond" w:hAnsi="Garamond"/>
          <w:sz w:val="24"/>
          <w:szCs w:val="24"/>
        </w:rPr>
        <w:t xml:space="preserve"> Üniversitesinin malı olup işletme sorumluluğu çalıştıran firmalara ait olduğundan hasar halinde hasar tutarları İstanbul </w:t>
      </w:r>
      <w:r w:rsidR="00EF37CD" w:rsidRPr="006A4E3B">
        <w:rPr>
          <w:rFonts w:ascii="Garamond" w:hAnsi="Garamond"/>
          <w:sz w:val="24"/>
          <w:szCs w:val="24"/>
        </w:rPr>
        <w:t>Bilgi</w:t>
      </w:r>
      <w:r w:rsidRPr="006A4E3B">
        <w:rPr>
          <w:rFonts w:ascii="Garamond" w:hAnsi="Garamond"/>
          <w:sz w:val="24"/>
          <w:szCs w:val="24"/>
        </w:rPr>
        <w:t xml:space="preserve"> Üniversitesine ödenecek olup ,hasarın kiracılardan kaynaklanması halinde iş bu firmalara rücu hakkı ..................................... Sigortaya aittir. Binaların dış kısımlarında, açıkta ve sundurma altında bulunan muhteviyatta meydana gelen (satın alınan tüm risklere karşı) zararlar teminata dahil edilmiştir. Bu teminat hava şartlarına mukavemetli şekilde muhafaza işlemi yapılması ve direkt zeminde muhafaza işlemi yapılmaması (ahşap/palet ve/veya raflar üzerinde muhafaza yapılıyor olması) kaydı ile dahil edilmiştir. Ambalaj hasarları teminat haricidir.</w:t>
      </w:r>
    </w:p>
    <w:p w14:paraId="1EE51453"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 xml:space="preserve">TESCİLLİ MARKA KLOZU </w:t>
      </w:r>
    </w:p>
    <w:p w14:paraId="7D24B121" w14:textId="04C6DD6B"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Sigortalı herhangi bir malın sigortalıyı imalatçı veya münhasır distribütör olarak gösteren bir kabartma veya oymalı marka, veya diğer kalıcı işaretler taşıması halinde veya münhasır ve/veya gizli formüller içermesi ve söz konusu malın poliçe kapsamında tahsil edilebilir nitelikte herhangi bir hasara maruz kalması durumunda, sigortacının bu konudaki kabulü ile sigortalı söz konusu malların mülkiyetine ilişkin bütün haklara sahip olacaktır. ayrıca, sigortalı elinden gelen makul çabayı sarf ettiği kanaati oluştuğunda aşağıdaki hususlarda karar verme hakkına sahip tek taraf olacaktır: 1. Malların yeniden işlenmek üzere fabrikaya geri gönderilip gönderilmeyeceği.2. Mallar sigortalının rızasıyla elden çıkarılacağı zaman, pazarlamaya uygun olup olmayacağı.3. İmha edilip edilmeyecekleri.Her durumda, sigortacılar, hasarlı malların toplam kaybı nedeniyle tam zayi ödemesi yapacak ve hurda malla ilgili olarak elde edilebilecek (ve hasar eksperi tarafından tayin edilecek) bir yüzdeyi düşürme hakkına sahip olacaktır. Bu kloz teminat kapsamında bir hasara maruz kaldığı ve fiziki zarar gördüğü sigortacı ile mutabık kalınmış sigortalıya ait emtia için geçerli olacaktır. </w:t>
      </w:r>
    </w:p>
    <w:p w14:paraId="5C290F16" w14:textId="77777777" w:rsidR="00816340" w:rsidRPr="006A4E3B" w:rsidRDefault="00816340" w:rsidP="00816340">
      <w:pPr>
        <w:pStyle w:val="ListParagraph"/>
        <w:widowControl/>
        <w:spacing w:line="360" w:lineRule="auto"/>
        <w:jc w:val="both"/>
        <w:rPr>
          <w:rFonts w:ascii="Garamond" w:hAnsi="Garamond"/>
          <w:sz w:val="24"/>
          <w:szCs w:val="24"/>
        </w:rPr>
      </w:pPr>
    </w:p>
    <w:p w14:paraId="03AC3F1F"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KDV KLOZU</w:t>
      </w:r>
    </w:p>
    <w:p w14:paraId="0F07AD33" w14:textId="665A0DAE"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Poliçenin tanzim edildiği şekilde olacaktır. </w:t>
      </w:r>
    </w:p>
    <w:p w14:paraId="27CBCCDD" w14:textId="77777777" w:rsidR="00816340" w:rsidRPr="006A4E3B" w:rsidRDefault="00816340" w:rsidP="00816340">
      <w:pPr>
        <w:pStyle w:val="ListParagraph"/>
        <w:widowControl/>
        <w:spacing w:line="360" w:lineRule="auto"/>
        <w:jc w:val="both"/>
        <w:rPr>
          <w:rFonts w:ascii="Garamond" w:hAnsi="Garamond"/>
          <w:sz w:val="24"/>
          <w:szCs w:val="24"/>
        </w:rPr>
      </w:pPr>
    </w:p>
    <w:p w14:paraId="348C4324"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SERGİLENME</w:t>
      </w:r>
    </w:p>
    <w:p w14:paraId="6ED6557E" w14:textId="1FCA6F9D"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T.C. hudutları dahilinde sigortalıya ait muhteviyat, poliçe dönemi içerisinde, sergileme amacıyla sergi alanlarında sergilemesi, montaj ,demontajı teminat kapsamındadır. Tüm riziko adreslerinde tanıtım, reklam, dönemsel organizasyon ve organizasyon amacıyla çeşitli firmalar tarafından kurulan stantlar ve stant görevlilerinden kaynaklanan hasarlar teminata dahildir. Hususi araçlar ile yapılacak nakliyeler teminata dahildir. </w:t>
      </w:r>
    </w:p>
    <w:p w14:paraId="3428A08B" w14:textId="77777777" w:rsidR="00816340" w:rsidRPr="006A4E3B" w:rsidRDefault="00816340" w:rsidP="00816340">
      <w:pPr>
        <w:pStyle w:val="ListParagraph"/>
        <w:widowControl/>
        <w:spacing w:line="360" w:lineRule="auto"/>
        <w:jc w:val="both"/>
        <w:rPr>
          <w:rFonts w:ascii="Garamond" w:hAnsi="Garamond"/>
          <w:sz w:val="24"/>
          <w:szCs w:val="24"/>
        </w:rPr>
      </w:pPr>
    </w:p>
    <w:p w14:paraId="2F9AC620"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GÜMRÜK VERGİ VE BEDELLERİ</w:t>
      </w:r>
    </w:p>
    <w:p w14:paraId="6A607470" w14:textId="62D5CA7B"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Sigortalanan makinelere ait makine bedellerini ve ödenmemiş olsa bile makinelerin yeniden ithalatında ödenmesi gereken gümrük vergileri teminata dahildir. Sigorta teminatına imalat vergileri, gümrük vergileri vb. gibi her türlü vergi dahildir.</w:t>
      </w:r>
    </w:p>
    <w:p w14:paraId="3EC5B1A4" w14:textId="77777777" w:rsidR="00816340" w:rsidRPr="006A4E3B" w:rsidRDefault="00816340" w:rsidP="00816340">
      <w:pPr>
        <w:pStyle w:val="ListParagraph"/>
        <w:widowControl/>
        <w:spacing w:line="360" w:lineRule="auto"/>
        <w:jc w:val="both"/>
        <w:rPr>
          <w:rFonts w:ascii="Garamond" w:hAnsi="Garamond"/>
          <w:sz w:val="24"/>
          <w:szCs w:val="24"/>
        </w:rPr>
      </w:pPr>
    </w:p>
    <w:p w14:paraId="7005C223"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115FECE5" w14:textId="2E1B7FE2"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 xml:space="preserve">DANIŞMANLIK MASRAFLARI </w:t>
      </w:r>
    </w:p>
    <w:p w14:paraId="7E25DFE3" w14:textId="3DE0A639"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Poliçe teminatına giren olası bir hasarda, yıkılmış veya hasarlanmış sigortalı binaların tamiratı ve/veya yeniden inşaası için gerekli mimarlık, mühendislik ve danışmanlık masrafları proje ve yapı denetim masrafları ve/veya ücretleri bina sigorta bedeli içinde, olay başı ve toplamda 750.000 TL limit ile teminata dahildir.</w:t>
      </w:r>
    </w:p>
    <w:p w14:paraId="6E55B5D7" w14:textId="77777777" w:rsidR="00816340" w:rsidRPr="006A4E3B" w:rsidRDefault="00816340" w:rsidP="00816340">
      <w:pPr>
        <w:pStyle w:val="ListParagraph"/>
        <w:widowControl/>
        <w:spacing w:line="360" w:lineRule="auto"/>
        <w:jc w:val="both"/>
        <w:rPr>
          <w:rFonts w:ascii="Garamond" w:hAnsi="Garamond"/>
          <w:sz w:val="24"/>
          <w:szCs w:val="24"/>
        </w:rPr>
      </w:pPr>
    </w:p>
    <w:p w14:paraId="0E0AFC0E"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BİLATEFRİK ADRES NOTU </w:t>
      </w:r>
    </w:p>
    <w:p w14:paraId="4C19B415" w14:textId="5ACE5AA0"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Sigorta bedellerinin birkaç adreste bilatefrik sigortalanması halinde, hasar durumunda deprem,sel ve GLKHHKNH</w:t>
      </w:r>
      <w:r w:rsidR="008D48F9" w:rsidRPr="006A4E3B">
        <w:rPr>
          <w:rFonts w:ascii="Garamond" w:hAnsi="Garamond"/>
          <w:sz w:val="24"/>
          <w:szCs w:val="24"/>
        </w:rPr>
        <w:t xml:space="preserve"> (Grev lokavt kötü niyetli halk hareketleri ) </w:t>
      </w:r>
      <w:r w:rsidRPr="006A4E3B">
        <w:rPr>
          <w:rFonts w:ascii="Garamond" w:hAnsi="Garamond"/>
          <w:sz w:val="24"/>
          <w:szCs w:val="24"/>
        </w:rPr>
        <w:t xml:space="preserve">-Terör muafiyetleri adres bazındaki sigorta bedeli üzerinden uygulanacaktır. </w:t>
      </w:r>
    </w:p>
    <w:p w14:paraId="3977861D" w14:textId="77777777" w:rsidR="00816340" w:rsidRPr="006A4E3B" w:rsidRDefault="00816340" w:rsidP="00816340">
      <w:pPr>
        <w:pStyle w:val="ListParagraph"/>
        <w:widowControl/>
        <w:spacing w:line="360" w:lineRule="auto"/>
        <w:jc w:val="both"/>
        <w:rPr>
          <w:rFonts w:ascii="Garamond" w:hAnsi="Garamond"/>
          <w:sz w:val="24"/>
          <w:szCs w:val="24"/>
        </w:rPr>
      </w:pPr>
    </w:p>
    <w:p w14:paraId="111E6A84"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EMTEA</w:t>
      </w:r>
    </w:p>
    <w:p w14:paraId="42831FD1" w14:textId="00996E08"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Sigortalı adreslerde bulunan promosyon,</w:t>
      </w:r>
      <w:r w:rsidR="00A306AF" w:rsidRPr="006A4E3B">
        <w:rPr>
          <w:rFonts w:ascii="Garamond" w:hAnsi="Garamond"/>
          <w:sz w:val="24"/>
          <w:szCs w:val="24"/>
        </w:rPr>
        <w:t xml:space="preserve"> </w:t>
      </w:r>
      <w:r w:rsidRPr="006A4E3B">
        <w:rPr>
          <w:rFonts w:ascii="Garamond" w:hAnsi="Garamond"/>
          <w:sz w:val="24"/>
          <w:szCs w:val="24"/>
        </w:rPr>
        <w:t>tanıtım,reklam,ajanda,defter,kitap,broşür,hediyelikler vb. tanıtım amaçlı ürünler 300.000 TL bedel ile emtea teminatına dahil edilmiştir.</w:t>
      </w:r>
    </w:p>
    <w:p w14:paraId="191EE646" w14:textId="77777777" w:rsidR="00816340" w:rsidRPr="006A4E3B" w:rsidRDefault="00816340" w:rsidP="00816340">
      <w:pPr>
        <w:pStyle w:val="ListParagraph"/>
        <w:widowControl/>
        <w:spacing w:line="360" w:lineRule="auto"/>
        <w:jc w:val="both"/>
        <w:rPr>
          <w:rFonts w:ascii="Garamond" w:hAnsi="Garamond"/>
          <w:sz w:val="24"/>
          <w:szCs w:val="24"/>
        </w:rPr>
      </w:pPr>
    </w:p>
    <w:p w14:paraId="3B686001"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BİNA DEMİRBAŞLARI HIRSIZLIK NOTU </w:t>
      </w:r>
    </w:p>
    <w:p w14:paraId="30A6BC4E" w14:textId="1F8C0178"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Bina teminatı olan poliçeler için geçerli olmak üzere; bina demirbaş,kapı,doğrama,armatür ve diğer sabit tesisatlar ve dekorasyonları için herbir olayda azami 3.500.000 TL ile sınırlı olmak kaydıyla bina sigorta bedelinin %10'u oranında hırsızlık teminatı verilmiştir.</w:t>
      </w:r>
    </w:p>
    <w:p w14:paraId="592121D6" w14:textId="77777777" w:rsidR="00816340" w:rsidRPr="006A4E3B" w:rsidRDefault="00816340" w:rsidP="00816340">
      <w:pPr>
        <w:pStyle w:val="ListParagraph"/>
        <w:widowControl/>
        <w:spacing w:line="360" w:lineRule="auto"/>
        <w:jc w:val="both"/>
        <w:rPr>
          <w:rFonts w:ascii="Garamond" w:hAnsi="Garamond"/>
          <w:sz w:val="24"/>
          <w:szCs w:val="24"/>
        </w:rPr>
      </w:pPr>
    </w:p>
    <w:p w14:paraId="0792CD7D"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ARIZ</w:t>
      </w:r>
      <w:r w:rsidR="00A87353" w:rsidRPr="006A4E3B">
        <w:rPr>
          <w:rFonts w:ascii="Garamond" w:eastAsiaTheme="minorHAnsi" w:hAnsi="Garamond" w:cs="Cambria"/>
          <w:b/>
          <w:bCs/>
          <w:color w:val="000000"/>
          <w:sz w:val="24"/>
          <w:szCs w:val="24"/>
          <w:lang w:val="en-US" w:eastAsia="en-US"/>
        </w:rPr>
        <w:t>A</w:t>
      </w:r>
      <w:r w:rsidRPr="006A4E3B">
        <w:rPr>
          <w:rFonts w:ascii="Garamond" w:eastAsiaTheme="minorHAnsi" w:hAnsi="Garamond" w:cs="Cambria"/>
          <w:b/>
          <w:bCs/>
          <w:color w:val="000000"/>
          <w:sz w:val="24"/>
          <w:szCs w:val="24"/>
          <w:lang w:val="en-US" w:eastAsia="en-US"/>
        </w:rPr>
        <w:t xml:space="preserve"> İNŞAAT İŞLERİ</w:t>
      </w:r>
    </w:p>
    <w:p w14:paraId="64E8F3E3" w14:textId="721ED4D5" w:rsidR="00A2247B"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Poliçe vadesi içerisinde yapılacak tadilat-inşaat işleri esnasında ana poliçede sigorta kapsamı altına alınmış olan kıymetler işbu wordingteki bedel , şartlar ile teminat altındadır. Bununla birlikte arızi inşaat işlerine (bakım, onarım ve tadilat işleri) konu ana poliçede sigortalanmamış olan kıymetler de Türk İnşaat Sigortası Genel Şartları dahilinde olay başına ve poliçe süresince toplamda 3.500.000 TL limite kadar poliçeye dahil edilmiştir. Her bir hasarda hasarın %10'u Minimum 500 TL muafiyet uygulanacaktır.</w:t>
      </w:r>
    </w:p>
    <w:p w14:paraId="23D7F3B4" w14:textId="77777777" w:rsidR="00816340" w:rsidRPr="006A4E3B" w:rsidRDefault="00816340" w:rsidP="00816340">
      <w:pPr>
        <w:pStyle w:val="ListParagraph"/>
        <w:widowControl/>
        <w:spacing w:line="360" w:lineRule="auto"/>
        <w:jc w:val="both"/>
        <w:rPr>
          <w:rFonts w:ascii="Garamond" w:hAnsi="Garamond"/>
          <w:sz w:val="24"/>
          <w:szCs w:val="24"/>
        </w:rPr>
      </w:pPr>
    </w:p>
    <w:p w14:paraId="57E13AF5"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YER KAYMASI VE KAZI SONUCU YER KAYMASI</w:t>
      </w:r>
    </w:p>
    <w:p w14:paraId="66D4F784" w14:textId="7A1B8599" w:rsidR="00EF37CD" w:rsidRDefault="00A2247B"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Dahili su, fırtına, kara (sigortalıya ait araçların çarpması sonucu doğrudan meydana gelecek zararlar da dahil) - hava taşıt çarpması, duman,dolu, sel, seylap, kar ağırlığı, yer kayması (bina </w:t>
      </w:r>
      <w:r w:rsidRPr="006A4E3B">
        <w:rPr>
          <w:rFonts w:ascii="Garamond" w:hAnsi="Garamond"/>
          <w:sz w:val="24"/>
          <w:szCs w:val="24"/>
        </w:rPr>
        <w:lastRenderedPageBreak/>
        <w:t xml:space="preserve">civralarında yapılan kazılar nedeniyle meydana gelen yer kayması ve toprak çökmesinden doğan zararlar da teminata dahildir.), yakıt sızıntısı rizikolarını kapsayacaktır. </w:t>
      </w:r>
    </w:p>
    <w:p w14:paraId="0CE13679" w14:textId="77777777" w:rsidR="00816340" w:rsidRPr="006A4E3B" w:rsidRDefault="00816340" w:rsidP="00816340">
      <w:pPr>
        <w:pStyle w:val="ListParagraph"/>
        <w:widowControl/>
        <w:spacing w:line="360" w:lineRule="auto"/>
        <w:jc w:val="both"/>
        <w:rPr>
          <w:rFonts w:ascii="Garamond" w:hAnsi="Garamond"/>
          <w:sz w:val="24"/>
          <w:szCs w:val="24"/>
        </w:rPr>
      </w:pPr>
    </w:p>
    <w:p w14:paraId="132870E0" w14:textId="77777777" w:rsidR="00A2247B" w:rsidRPr="006A4E3B" w:rsidRDefault="00A2247B"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İÇE ÇÖKME</w:t>
      </w:r>
    </w:p>
    <w:p w14:paraId="117F06C3" w14:textId="0C7BE31B" w:rsidR="00A2247B" w:rsidRPr="006A4E3B" w:rsidRDefault="00A2247B" w:rsidP="002D6C2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Aşağıdaki kloz dahilinde teminat geçerli olup, olay başına 750.000 TL, Toplamda 1.500.000 TL ile limitle teminatta olup, herbir hasarda 3.000 TL muafiyet uygulanır.Türk Makine Kırılması Sigortası Genel Şartlarındaki hükümler saklı kalmak koşuluyla ,kapalı kaplardaki alçak basınç dolayısıyla meydana gelen ezilme, yırtılma, buruşma vs. deformasyonlarından dolayı meydana gelen zararları poliçe üzerinde belirtilen limit ve ekinde belirtilen özel koşullar kapsamında temin eder.Teminat Dışında Kalan Haller :</w:t>
      </w:r>
    </w:p>
    <w:p w14:paraId="513321F5" w14:textId="77777777" w:rsidR="00A2247B" w:rsidRPr="006A4E3B" w:rsidRDefault="00A2247B" w:rsidP="00177F1A">
      <w:pPr>
        <w:pStyle w:val="ListParagraph"/>
        <w:widowControl/>
        <w:numPr>
          <w:ilvl w:val="0"/>
          <w:numId w:val="12"/>
        </w:numPr>
        <w:spacing w:line="360" w:lineRule="auto"/>
        <w:jc w:val="both"/>
        <w:rPr>
          <w:rFonts w:ascii="Garamond" w:hAnsi="Garamond"/>
          <w:sz w:val="24"/>
          <w:szCs w:val="24"/>
        </w:rPr>
      </w:pPr>
      <w:r w:rsidRPr="006A4E3B">
        <w:rPr>
          <w:rFonts w:ascii="Garamond" w:hAnsi="Garamond"/>
          <w:sz w:val="24"/>
          <w:szCs w:val="24"/>
        </w:rPr>
        <w:t>Makinelerin normal işlemesinden ve mutad kullanılmasından doğan aşınma ve yıpranmalardan veya çürüme, paslanma veya oksidasyondan, buhar kazanlarında kireçlenme ve çamurlanmadan işletmede doğrudan doğruya meydana gelen etkilerden, atmosferik vesair şartların sebebiyet verdiği tedrici bozulmalardan dolayı meydana gelecek ziya ve hasarlar.</w:t>
      </w:r>
    </w:p>
    <w:p w14:paraId="78DF3451" w14:textId="2A05C700" w:rsidR="004B73C3" w:rsidRDefault="00A2247B" w:rsidP="00177F1A">
      <w:pPr>
        <w:pStyle w:val="ListParagraph"/>
        <w:widowControl/>
        <w:numPr>
          <w:ilvl w:val="0"/>
          <w:numId w:val="12"/>
        </w:numPr>
        <w:spacing w:line="360" w:lineRule="auto"/>
        <w:jc w:val="both"/>
        <w:rPr>
          <w:rFonts w:ascii="Garamond" w:hAnsi="Garamond"/>
          <w:sz w:val="24"/>
          <w:szCs w:val="24"/>
        </w:rPr>
      </w:pPr>
      <w:r w:rsidRPr="006A4E3B">
        <w:rPr>
          <w:rFonts w:ascii="Garamond" w:hAnsi="Garamond"/>
          <w:sz w:val="24"/>
          <w:szCs w:val="24"/>
        </w:rPr>
        <w:t>2- Sigortalı iken hasarlanan ve bu hasarın giderilmeden makinenin kullanılması neticesinden meydana gelen ziya ve hasarlar.</w:t>
      </w:r>
    </w:p>
    <w:p w14:paraId="3AB0151B" w14:textId="77777777" w:rsidR="00816340" w:rsidRPr="006A4E3B" w:rsidRDefault="00816340" w:rsidP="00816340">
      <w:pPr>
        <w:pStyle w:val="ListParagraph"/>
        <w:widowControl/>
        <w:spacing w:line="360" w:lineRule="auto"/>
        <w:jc w:val="both"/>
        <w:rPr>
          <w:rFonts w:ascii="Garamond" w:hAnsi="Garamond"/>
          <w:sz w:val="24"/>
          <w:szCs w:val="24"/>
        </w:rPr>
      </w:pPr>
    </w:p>
    <w:p w14:paraId="25E6FBDE" w14:textId="77777777"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ELEKTRİK HASARLARI KLOZU</w:t>
      </w:r>
    </w:p>
    <w:p w14:paraId="3E18CDB1" w14:textId="0C9EBB54" w:rsidR="004B73C3"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Aşağıdaki kloz dahilinde teminat geçerli olup olay başına 750.000 TL Toplamda 1.500.000 TL ile limitle teminatta olup, herbir hasarda 1.500 TL muafiyet uygulanır.Y19 ELEKTRİK HASARLARI TEMİNATITürk Yangın Sigortası Genel Şartlarındaki hükümler saklı kalmak koşuluylaAtmosferik elektriğin, normal veya anormal bir elektrik akımının elektrik jeneratörlerine, transformatörlere, elektrik cihazlarına, dağıtım şebekesine veya bunların ayrılmaz ekleri ile yan ekipmanlarına doğrudan doğruya veya dolaylı olarak verebileceği maddi zararları Hasar anında tespiti yapılan Toplam Sigorta Bedeline poliçe üzerinde belirtilen oranda muafiyet uygulanarak temin eder.Sigortanın geçerli olabilmesi için:• Elektrik makine ve motorlarının topraklama ve emniyet tertibatının geçerli şartlara uygun olarak yapılmış olması,• Tesisin kanunen onanmış teknik şartnamelere uygun olarak paratonerler ile donatılmış olması şarttır.Teminat Dışında Kalan Haller :• Her tür elektrik lambaları, sigortaları, elektronik tüpler,• Eskimeden veya makine kırılmasından veya herhangi bir mekanik işleyişten kaynaklanan hasarlar ile dağıtım şebekelerinin ve hidrolik cihazların maruz kalacakları parçalanma, kırılma ve çatlama hasarları• Bu poliçe ile temin olunan rizikonun tahakkuku dolayısıyla işletmenin </w:t>
      </w:r>
      <w:r w:rsidRPr="006A4E3B">
        <w:rPr>
          <w:rFonts w:ascii="Garamond" w:hAnsi="Garamond"/>
          <w:sz w:val="24"/>
          <w:szCs w:val="24"/>
        </w:rPr>
        <w:lastRenderedPageBreak/>
        <w:t>faaliyetini aksatması neticesinde ortaya çıkabilecek zarar ve ziyanlar bu sigortanın kapsamı dışındadır.</w:t>
      </w:r>
    </w:p>
    <w:p w14:paraId="4085319C" w14:textId="77777777" w:rsidR="00816340" w:rsidRPr="006A4E3B" w:rsidRDefault="00816340" w:rsidP="00816340">
      <w:pPr>
        <w:pStyle w:val="ListParagraph"/>
        <w:widowControl/>
        <w:spacing w:line="360" w:lineRule="auto"/>
        <w:jc w:val="both"/>
        <w:rPr>
          <w:rFonts w:ascii="Garamond" w:hAnsi="Garamond"/>
          <w:sz w:val="24"/>
          <w:szCs w:val="24"/>
        </w:rPr>
      </w:pPr>
    </w:p>
    <w:p w14:paraId="5897DB9C" w14:textId="77777777"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YAKIT SIZINTISI</w:t>
      </w:r>
    </w:p>
    <w:p w14:paraId="3C51F6E5" w14:textId="7A436D28" w:rsidR="002D6C28"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Yakıt sızıntısından kaynaklanan hasarlar olay başı ve Toplamda 750.000 TL ile teminata dahildir. </w:t>
      </w:r>
    </w:p>
    <w:p w14:paraId="07BFA05B" w14:textId="77777777" w:rsidR="00816340" w:rsidRPr="006A4E3B" w:rsidRDefault="00816340" w:rsidP="00816340">
      <w:pPr>
        <w:pStyle w:val="ListParagraph"/>
        <w:widowControl/>
        <w:spacing w:line="360" w:lineRule="auto"/>
        <w:jc w:val="both"/>
        <w:rPr>
          <w:rFonts w:ascii="Garamond" w:hAnsi="Garamond"/>
          <w:sz w:val="24"/>
          <w:szCs w:val="24"/>
        </w:rPr>
      </w:pPr>
    </w:p>
    <w:p w14:paraId="7DE5D456" w14:textId="4726F356"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KAZAEN KIRILMA</w:t>
      </w:r>
    </w:p>
    <w:p w14:paraId="00B8B41A" w14:textId="29C29BFC" w:rsidR="004B73C3"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Olay başına 1.500.000 TL Toplamda 3.500.000 TL ile teminata dahil olup, herbir hasarda 100 TL muafiyet uygulanır. Teminat ekli fiziki zararlar klozu dahilinde geçerlidir.Poliçenin tabi olduğu ilgili genel şartlar kapsamında teminat altına alınmış riskler dışında,ani,harici bir nedenle doğrudan kaza sonucu oluşmuş tüm maddi/fiziki zararlar yine işbu wording üzerinde belirlenmiş olay başına ve toplam limit ile teminata dahildir.</w:t>
      </w:r>
    </w:p>
    <w:p w14:paraId="29E6CFC4" w14:textId="77777777" w:rsidR="00816340" w:rsidRPr="006A4E3B" w:rsidRDefault="00816340" w:rsidP="00816340">
      <w:pPr>
        <w:pStyle w:val="ListParagraph"/>
        <w:widowControl/>
        <w:spacing w:line="360" w:lineRule="auto"/>
        <w:jc w:val="both"/>
        <w:rPr>
          <w:rFonts w:ascii="Garamond" w:hAnsi="Garamond"/>
          <w:sz w:val="24"/>
          <w:szCs w:val="24"/>
        </w:rPr>
      </w:pPr>
    </w:p>
    <w:p w14:paraId="48E20AB5" w14:textId="77777777"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DOLU </w:t>
      </w:r>
    </w:p>
    <w:p w14:paraId="35AD8F04" w14:textId="7FC76371" w:rsidR="0056220A"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Dolu teminatı olay başı ve toplamda 3.000.000 TL ile sınırlı olup her bir hasarda 3.000 TL muafiyet uygulanacaktır. </w:t>
      </w:r>
    </w:p>
    <w:p w14:paraId="1F3EDCF7" w14:textId="77777777" w:rsidR="00816340" w:rsidRPr="006A4E3B" w:rsidRDefault="00816340" w:rsidP="00816340">
      <w:pPr>
        <w:pStyle w:val="ListParagraph"/>
        <w:widowControl/>
        <w:spacing w:line="360" w:lineRule="auto"/>
        <w:jc w:val="both"/>
        <w:rPr>
          <w:rFonts w:ascii="Garamond" w:hAnsi="Garamond"/>
          <w:sz w:val="24"/>
          <w:szCs w:val="24"/>
        </w:rPr>
      </w:pPr>
    </w:p>
    <w:p w14:paraId="3744FDBC" w14:textId="7F492F6E"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İZOLASYON EKSİKLİĞİ</w:t>
      </w:r>
    </w:p>
    <w:p w14:paraId="7CD25D8C" w14:textId="56C26D49" w:rsidR="002D6C28"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İzolasyon hasarları teminata dahil olup, olay başına ve toplamda 300.000 TL ile teminata dahildir. Poliçe vadesi içinde olmak kaydı ile izolasyon yetersizliği ve/veya kaybı nedeniyle yağmur ve kar sularının binanın dış cephe, çatı veya terasından ya da pencere kapı ve pervazlarından (Açıklıklarından) sızması ve/veya girmesi nedeni ile meydana gelen zararlar ile tedrici nemlenme ve ısı kaybı nedeni ile oluşan terleme, küflenme ve benzeri nedenlerden kaynaklanan boya badana vb onarım masrafları poliçe süresince işbu wordingte belirtilen bedeli aşmamak üzere teminata dahil edilmiştir.Teminat dışında kalan haller ;Dış cephe boya ve kaplamaları ile izolasyon malzemeleri için yapılacak masraflar bu teminat kapsamında değildir. Bu kloz dış cephe boya ve kaplamaları yapılmamış binalarda dış cephe boya ve kaplama işlemlerinin devam ettiği binalar için uygulanmaz ve bu binalarda meydana gelen izolasyon yetersizliği veya kaybı nedeni ile oluşan hasar talepleri ödenmez. İzolasyon Yetersizliği veya Kaybı Klozu nedeniyle yapılan tazminat ödemesi sonrası gerekli koruma önlemlerinin </w:t>
      </w:r>
      <w:r w:rsidRPr="006A4E3B">
        <w:rPr>
          <w:rFonts w:ascii="Garamond" w:hAnsi="Garamond"/>
          <w:sz w:val="24"/>
          <w:szCs w:val="24"/>
        </w:rPr>
        <w:lastRenderedPageBreak/>
        <w:t xml:space="preserve">alınmaması ve onarım yapılmaması sonucu yapılan müteakip hasar talepleri teminat kapsamında değildir. </w:t>
      </w:r>
    </w:p>
    <w:p w14:paraId="7BE77124" w14:textId="77777777" w:rsidR="00816340" w:rsidRPr="006A4E3B" w:rsidRDefault="00816340" w:rsidP="00816340">
      <w:pPr>
        <w:pStyle w:val="ListParagraph"/>
        <w:widowControl/>
        <w:spacing w:line="360" w:lineRule="auto"/>
        <w:jc w:val="both"/>
        <w:rPr>
          <w:rFonts w:ascii="Garamond" w:hAnsi="Garamond"/>
          <w:sz w:val="24"/>
          <w:szCs w:val="24"/>
        </w:rPr>
      </w:pPr>
    </w:p>
    <w:p w14:paraId="0F355782" w14:textId="096B84CD"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İŞ DURMASI </w:t>
      </w:r>
    </w:p>
    <w:p w14:paraId="0AE07994" w14:textId="395A9913" w:rsidR="004B73C3" w:rsidRPr="006A4E3B"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Kar kaybı alınması halinde bu teminat geçerli olmayıp alınmadığı durumlar için İş durması teminata dahildir.Deprem hasarlarında 14 gün, Yangın hasarlarında 7 gün , Yangın deprem hariç yangın dışındaki hasarlarda 5 gün muafiyet uygulanır.Yangın Sigortası Genel Şartlarındaki hükümler saklı olmak koşuluyla, sigortalı yerde yangın, ek teminatlar, deprem ve glkhhknhterör </w:t>
      </w:r>
      <w:r w:rsidR="008D48F9" w:rsidRPr="006A4E3B">
        <w:rPr>
          <w:rFonts w:ascii="Garamond" w:hAnsi="Garamond"/>
          <w:sz w:val="24"/>
          <w:szCs w:val="24"/>
        </w:rPr>
        <w:t xml:space="preserve">(Grev lokavt kötü niyetli halk hareketleri) </w:t>
      </w:r>
      <w:r w:rsidRPr="006A4E3B">
        <w:rPr>
          <w:rFonts w:ascii="Garamond" w:hAnsi="Garamond"/>
          <w:sz w:val="24"/>
          <w:szCs w:val="24"/>
        </w:rPr>
        <w:t>tehlikesinin gerçekleşmesi sonucu ticari faaliyetin tamamen durması halinde, sigortalıya ödenecek hasar bedelinin % 20`si , ancak hiç bir suretle 10.000.000 TL`yi aşmayacak şekilde ilave bir tutar iş durması tazminatı olarak ödenir.</w:t>
      </w:r>
    </w:p>
    <w:p w14:paraId="049E8ABD" w14:textId="64C7B3BE" w:rsidR="00682AC0" w:rsidRPr="006A4E3B" w:rsidRDefault="00682AC0" w:rsidP="00682AC0">
      <w:pPr>
        <w:widowControl/>
        <w:spacing w:line="360" w:lineRule="auto"/>
        <w:jc w:val="both"/>
        <w:rPr>
          <w:rFonts w:ascii="Garamond" w:hAnsi="Garamond"/>
          <w:sz w:val="24"/>
          <w:szCs w:val="24"/>
        </w:rPr>
      </w:pPr>
    </w:p>
    <w:p w14:paraId="60A4CCE0" w14:textId="4CD5FD64"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ALTERNATİF İŞYERİ MASRAFLARI</w:t>
      </w:r>
    </w:p>
    <w:p w14:paraId="619CB177" w14:textId="43BB5EF4" w:rsidR="004B73C3"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*ALTERNATİF İŞYERİ MASRAFLARI KLOZUAlternatif İşyeri masraflarında tazminat süresi 18 aydır.Yangın, ek teminatlar ve glk.hh.knh.terör hasarlarının gerçekleşmesi sonucu oluşan alternatif işyeri masrafları hasarlarında 3 gün muafiyet uygulanır.Deprem hasarının gerçekleşmesi sonucu oluşan alternatif işyeri masrafları hasarlarında 14 gün muafiyet uygulanır. Sigortalı yerde poliçede belirtilen Yangın ve ek teminatları ile deprem ve glkhhknhterör </w:t>
      </w:r>
      <w:r w:rsidR="008D48F9" w:rsidRPr="006A4E3B">
        <w:rPr>
          <w:rFonts w:ascii="Garamond" w:hAnsi="Garamond"/>
          <w:sz w:val="24"/>
          <w:szCs w:val="24"/>
        </w:rPr>
        <w:t xml:space="preserve">(Grev lokavt kötü niyetli halk hareketleri) </w:t>
      </w:r>
      <w:r w:rsidRPr="006A4E3B">
        <w:rPr>
          <w:rFonts w:ascii="Garamond" w:hAnsi="Garamond"/>
          <w:sz w:val="24"/>
          <w:szCs w:val="24"/>
        </w:rPr>
        <w:t xml:space="preserve">hasarlarına bağlı olarak meydana gelen bir hasar neticesinde binanın oturulamaz hale gelmesi nedeniyle tamir ve yeniden inşa için sigortalının yukarıda belirtilen tazminat süresini geçmemek üzere geçici nitelikteki bir işyeri için yapacağı makul ölçüdeki masraflar poliçenin sigorta bedeli bölümünde belirtilen azami limiti geçmemek üzere teminata dahil edilmiştir. </w:t>
      </w:r>
    </w:p>
    <w:p w14:paraId="0636841F" w14:textId="77777777" w:rsidR="00816340" w:rsidRPr="006A4E3B" w:rsidRDefault="00816340" w:rsidP="00816340">
      <w:pPr>
        <w:pStyle w:val="ListParagraph"/>
        <w:widowControl/>
        <w:spacing w:line="360" w:lineRule="auto"/>
        <w:jc w:val="both"/>
        <w:rPr>
          <w:rFonts w:ascii="Garamond" w:hAnsi="Garamond"/>
          <w:sz w:val="24"/>
          <w:szCs w:val="24"/>
        </w:rPr>
      </w:pPr>
    </w:p>
    <w:p w14:paraId="53510031" w14:textId="77777777"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KİRA KAYBI</w:t>
      </w:r>
    </w:p>
    <w:p w14:paraId="34DFDAA0" w14:textId="245D0F90" w:rsidR="004B73C3"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Sigortalı Kiracı ise Kiracının Kira Kaybı:Poliçe üzerinde belirtilmiş olan teminatların kapsamına giren herhangi bir hasarın gerçekleşmesi sonucu peşin ödenmiş kiranın işlemeyen günlerine ait olan kısmı şeklinde tanımlanmıştır. Sigortalı Malik ise Malikin Kira Kaybı: Poliçe üzerinde belirtilmiş olan teminatların kapsamına giren herhangi bir hasarın gerçekleşmesi sonucu beklenen kiranın alınamaması şeklinde tanımlanmıştır.Kira kaybında tazminat süresi 18 aydır. Limit : Poliçede belirtilen limitler ile verilir. Muafiyet : Yangın, ek teminatlar ve glk.hh.knh.terör rizikolarının gerçekleşmesi sonucu oluşan kira kaybı hasarlarında 7 gün , Diğer </w:t>
      </w:r>
      <w:r w:rsidRPr="006A4E3B">
        <w:rPr>
          <w:rFonts w:ascii="Garamond" w:hAnsi="Garamond"/>
          <w:sz w:val="24"/>
          <w:szCs w:val="24"/>
        </w:rPr>
        <w:lastRenderedPageBreak/>
        <w:t>hasarlarda 5 gün .Muafiyet : Deprem rizikosunun gerçekleşmesi sonucu oluşan kira kaybı hasarlarında 14 gün</w:t>
      </w:r>
    </w:p>
    <w:p w14:paraId="212ABA7E" w14:textId="77777777" w:rsidR="00816340" w:rsidRPr="006A4E3B" w:rsidRDefault="00816340" w:rsidP="00816340">
      <w:pPr>
        <w:pStyle w:val="ListParagraph"/>
        <w:widowControl/>
        <w:spacing w:line="360" w:lineRule="auto"/>
        <w:jc w:val="both"/>
        <w:rPr>
          <w:rFonts w:ascii="Garamond" w:hAnsi="Garamond"/>
          <w:sz w:val="24"/>
          <w:szCs w:val="24"/>
        </w:rPr>
      </w:pPr>
    </w:p>
    <w:p w14:paraId="0AD3079E" w14:textId="77777777"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EKSİK SİGORTA UYGULAMASI</w:t>
      </w:r>
    </w:p>
    <w:p w14:paraId="6141B066" w14:textId="2AD74F91" w:rsidR="004B73C3" w:rsidRPr="006A4E3B" w:rsidRDefault="004B73C3" w:rsidP="002D6C2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Y.S.G.Ş. A.5 maddesi dahilinde, sigorta sözleşmesi kapsamında olabilecek herhangi bir hasar sonucu ödenecek azami tazminat poliçede yazılı limitlerle sınırlı olacaktır. Kısmi hasarlarda poliçede belirtilen sigorta bedeli ile gerçek bedel arasındaki fark %20 veya daha az ise eksik sigorta uygulaması yapılmayacaktır.Sabit Kiymet altinda belirtilen bütün teminatlar icin gecerlidir. </w:t>
      </w:r>
    </w:p>
    <w:p w14:paraId="21143EC0" w14:textId="20B813C2" w:rsidR="00A5300F" w:rsidRPr="006A4E3B" w:rsidRDefault="00A5300F" w:rsidP="00A5300F">
      <w:pPr>
        <w:pStyle w:val="ListParagraph"/>
        <w:widowControl/>
        <w:spacing w:line="360" w:lineRule="auto"/>
        <w:jc w:val="both"/>
        <w:rPr>
          <w:rFonts w:ascii="Garamond" w:hAnsi="Garamond"/>
          <w:sz w:val="24"/>
          <w:szCs w:val="24"/>
        </w:rPr>
      </w:pPr>
    </w:p>
    <w:p w14:paraId="52351078" w14:textId="3977F0AE" w:rsidR="004B73C3" w:rsidRPr="006A4E3B" w:rsidRDefault="004B73C3"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3.ŞAHIS MALLARI</w:t>
      </w:r>
    </w:p>
    <w:p w14:paraId="3062D0C4" w14:textId="22C3D5A8" w:rsidR="004B73C3"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Faturası kesilmiş 3.Şahıslara ait muhtelif demirbaş,makine tesaisat,elektronik cihaz,emtea 'lar teminatlara dahildir.. Teminat satılan malın fatura ibrazı yapılması halinde geçerlidir.</w:t>
      </w:r>
    </w:p>
    <w:p w14:paraId="4DE859C9" w14:textId="77777777" w:rsidR="00816340" w:rsidRPr="006A4E3B" w:rsidRDefault="00816340" w:rsidP="00816340">
      <w:pPr>
        <w:pStyle w:val="ListParagraph"/>
        <w:widowControl/>
        <w:spacing w:line="360" w:lineRule="auto"/>
        <w:jc w:val="both"/>
        <w:rPr>
          <w:rFonts w:ascii="Garamond" w:hAnsi="Garamond"/>
          <w:sz w:val="24"/>
          <w:szCs w:val="24"/>
        </w:rPr>
      </w:pPr>
    </w:p>
    <w:p w14:paraId="59EFBFF9" w14:textId="77777777"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YENİ YATIRIMLAR </w:t>
      </w:r>
    </w:p>
    <w:p w14:paraId="489FF683" w14:textId="5B6BCA70" w:rsidR="00C92918" w:rsidRDefault="004B73C3" w:rsidP="00177F1A">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Yeni Yatırımlar için Otomatik Teminat: Sigortalının sigorta poliçesi kapsamındaki mevcut tesislerine, her türlü taşınır ve taşınmaz varlıklar (gerek inşa halinde veya kısmen inşaatı tamamlanmış, gerek kullanıma alınmış tüm binalar ve/veya gerek yurt dışından ithal edilmiş, gerek yurt dışından satın alınmış veya fabrika bünyesinde imalatı yapılmış gerek monte ve/veya demonte durumunda, gerekse üretime alınmış tüm makine, demirbaş ve sistemler) ilave olacak yeni yatırımlar, sigorta bedelinin % 20’si azami ile Sigorta Şirketine bildirim yapılmaksızın, ilave tarihinden itibaren poliçede belirtilen limitler çerçevesinde otomatik olarak kuvertür altındadır.Otomatik kuvertür 45 gün süreyle geçerlidir, sigortalı bu süre içerisinde sigortacıyı detaylı olarak yeni yatırım hakkında bilgilendirmekle yükümlüdür. Sigortalı bu yatırımlarla ilgili bilgileri her dört ayda bir sigorta şirketine bildirmekle yükümlü olup, sigorta şirketi bilgilenme tarihi ne olursa olsun riskin başlangıç tarihinden itibaren prim tahakkuk ettirecektir.</w:t>
      </w:r>
    </w:p>
    <w:p w14:paraId="51420367" w14:textId="77777777" w:rsidR="00816340" w:rsidRPr="006A4E3B" w:rsidRDefault="00816340" w:rsidP="00816340">
      <w:pPr>
        <w:pStyle w:val="ListParagraph"/>
        <w:widowControl/>
        <w:spacing w:line="360" w:lineRule="auto"/>
        <w:jc w:val="both"/>
        <w:rPr>
          <w:rFonts w:ascii="Garamond" w:hAnsi="Garamond"/>
          <w:sz w:val="24"/>
          <w:szCs w:val="24"/>
        </w:rPr>
      </w:pPr>
    </w:p>
    <w:p w14:paraId="15EBD848" w14:textId="6924ECDE"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OTOMATİK İKAME KLOZU</w:t>
      </w:r>
    </w:p>
    <w:p w14:paraId="13D51208" w14:textId="503130F2" w:rsidR="004B73C3" w:rsidRDefault="004B73C3" w:rsidP="002D6C2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İşbu poliçede yazılı teminatlar dolayısıyla bir hasarın tahakkuku halinde, ödenecek tazminat miktarı (aksine bir talep yok ise) hasar tarihinden itibaren otomatik olarak sigortalı meblağa </w:t>
      </w:r>
      <w:r w:rsidRPr="006A4E3B">
        <w:rPr>
          <w:rFonts w:ascii="Garamond" w:hAnsi="Garamond"/>
          <w:sz w:val="24"/>
          <w:szCs w:val="24"/>
        </w:rPr>
        <w:lastRenderedPageBreak/>
        <w:t>ilave edilecektir ve kesin tazminatın belirlenmesini takiben sigortalı bu kısım için gerekli ilave primi ödeyecektir.</w:t>
      </w:r>
    </w:p>
    <w:p w14:paraId="0A2F946D" w14:textId="77777777" w:rsidR="00816340" w:rsidRPr="006A4E3B" w:rsidRDefault="00816340" w:rsidP="00816340">
      <w:pPr>
        <w:pStyle w:val="ListParagraph"/>
        <w:widowControl/>
        <w:spacing w:line="360" w:lineRule="auto"/>
        <w:jc w:val="both"/>
        <w:rPr>
          <w:rFonts w:ascii="Garamond" w:hAnsi="Garamond"/>
          <w:sz w:val="24"/>
          <w:szCs w:val="24"/>
        </w:rPr>
      </w:pPr>
    </w:p>
    <w:p w14:paraId="517EC7A1" w14:textId="0450482A"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HASAR NOTU</w:t>
      </w:r>
    </w:p>
    <w:p w14:paraId="07BD549E" w14:textId="2474AF8E" w:rsidR="004B73C3" w:rsidRDefault="004B73C3" w:rsidP="002D6C28">
      <w:pPr>
        <w:pStyle w:val="ListParagraph"/>
        <w:widowControl/>
        <w:numPr>
          <w:ilvl w:val="0"/>
          <w:numId w:val="18"/>
        </w:numPr>
        <w:spacing w:line="360" w:lineRule="auto"/>
        <w:rPr>
          <w:rFonts w:ascii="Garamond" w:hAnsi="Garamond"/>
          <w:sz w:val="24"/>
          <w:szCs w:val="24"/>
        </w:rPr>
      </w:pPr>
      <w:r w:rsidRPr="006A4E3B">
        <w:rPr>
          <w:rFonts w:ascii="Garamond" w:hAnsi="Garamond"/>
          <w:sz w:val="24"/>
          <w:szCs w:val="24"/>
        </w:rPr>
        <w:t xml:space="preserve">Herhangi bir hasar vukuunda hasar tazminatı kiracısı bulunduğu bina sahipleri adına İstanbul </w:t>
      </w:r>
      <w:r w:rsidR="005A19A8" w:rsidRPr="006A4E3B">
        <w:rPr>
          <w:rFonts w:ascii="Garamond" w:hAnsi="Garamond"/>
          <w:sz w:val="24"/>
          <w:szCs w:val="24"/>
        </w:rPr>
        <w:t>Bilgi</w:t>
      </w:r>
      <w:r w:rsidRPr="006A4E3B">
        <w:rPr>
          <w:rFonts w:ascii="Garamond" w:hAnsi="Garamond"/>
          <w:sz w:val="24"/>
          <w:szCs w:val="24"/>
        </w:rPr>
        <w:t xml:space="preserve"> Üniversitesine ödenecektir.</w:t>
      </w:r>
    </w:p>
    <w:p w14:paraId="2B7F9FF9" w14:textId="77777777" w:rsidR="00816340" w:rsidRPr="006A4E3B" w:rsidRDefault="00816340" w:rsidP="00816340">
      <w:pPr>
        <w:pStyle w:val="ListParagraph"/>
        <w:widowControl/>
        <w:spacing w:line="360" w:lineRule="auto"/>
        <w:rPr>
          <w:rFonts w:ascii="Garamond" w:hAnsi="Garamond"/>
          <w:sz w:val="24"/>
          <w:szCs w:val="24"/>
        </w:rPr>
      </w:pPr>
    </w:p>
    <w:p w14:paraId="10151F9C" w14:textId="77777777"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OTOMATİK VADE UZATMA KLOZU</w:t>
      </w:r>
    </w:p>
    <w:p w14:paraId="156A538E" w14:textId="6FFA7163" w:rsidR="004B73C3" w:rsidRDefault="004B73C3" w:rsidP="002D6C28">
      <w:pPr>
        <w:pStyle w:val="ListParagraph"/>
        <w:widowControl/>
        <w:numPr>
          <w:ilvl w:val="0"/>
          <w:numId w:val="18"/>
        </w:numPr>
        <w:spacing w:line="360" w:lineRule="auto"/>
        <w:rPr>
          <w:rFonts w:ascii="Garamond" w:hAnsi="Garamond"/>
          <w:sz w:val="24"/>
          <w:szCs w:val="24"/>
        </w:rPr>
      </w:pPr>
      <w:r w:rsidRPr="006A4E3B">
        <w:rPr>
          <w:rFonts w:ascii="Garamond" w:hAnsi="Garamond"/>
          <w:sz w:val="24"/>
          <w:szCs w:val="24"/>
        </w:rPr>
        <w:t xml:space="preserve">Taraflar gerek görürse işbu poliçenin vadesi pro-rata prim ile uzatma anındaki reasürans şartları doğrultusunda, vade bitiminden itibaren acentenin yazılı talebi 90 gün uzatılabilecektir. </w:t>
      </w:r>
    </w:p>
    <w:p w14:paraId="75DCD8F9" w14:textId="77777777" w:rsidR="00816340" w:rsidRPr="006A4E3B" w:rsidRDefault="00816340" w:rsidP="00816340">
      <w:pPr>
        <w:pStyle w:val="ListParagraph"/>
        <w:widowControl/>
        <w:spacing w:line="360" w:lineRule="auto"/>
        <w:rPr>
          <w:rFonts w:ascii="Garamond" w:hAnsi="Garamond"/>
          <w:sz w:val="24"/>
          <w:szCs w:val="24"/>
        </w:rPr>
      </w:pPr>
    </w:p>
    <w:p w14:paraId="5359959C" w14:textId="77777777"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REKLAM PANOLARI</w:t>
      </w:r>
    </w:p>
    <w:p w14:paraId="2ECD5D03" w14:textId="6C7303DA" w:rsidR="004B73C3" w:rsidRPr="006A4E3B" w:rsidRDefault="004B73C3" w:rsidP="002D6C28">
      <w:pPr>
        <w:pStyle w:val="ListParagraph"/>
        <w:widowControl/>
        <w:numPr>
          <w:ilvl w:val="0"/>
          <w:numId w:val="18"/>
        </w:numPr>
        <w:spacing w:line="360" w:lineRule="auto"/>
        <w:rPr>
          <w:rFonts w:ascii="Garamond" w:hAnsi="Garamond"/>
          <w:sz w:val="24"/>
          <w:szCs w:val="24"/>
        </w:rPr>
      </w:pPr>
      <w:r w:rsidRPr="006A4E3B">
        <w:rPr>
          <w:rFonts w:ascii="Garamond" w:hAnsi="Garamond"/>
          <w:sz w:val="24"/>
          <w:szCs w:val="24"/>
        </w:rPr>
        <w:t xml:space="preserve">Sigortalı tesislerde ve sigortalı tesislerin 5 km'lik alanı içerisindeki reklam panoları, uyarı levhaları, billboard tabelalar ve antenler teminata dahildir. </w:t>
      </w:r>
    </w:p>
    <w:p w14:paraId="1775FFAE" w14:textId="77777777" w:rsidR="004B73C3" w:rsidRPr="006A4E3B" w:rsidRDefault="004B73C3" w:rsidP="00177F1A">
      <w:pPr>
        <w:widowControl/>
        <w:spacing w:line="360" w:lineRule="auto"/>
        <w:rPr>
          <w:rFonts w:ascii="Garamond" w:hAnsi="Garamond"/>
          <w:sz w:val="24"/>
          <w:szCs w:val="24"/>
        </w:rPr>
      </w:pPr>
    </w:p>
    <w:p w14:paraId="35219712" w14:textId="6D698449" w:rsidR="008D48F9" w:rsidRPr="006A4E3B" w:rsidRDefault="004B73C3" w:rsidP="00177F1A">
      <w:pPr>
        <w:widowControl/>
        <w:spacing w:line="360" w:lineRule="auto"/>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GLKHHKNH</w:t>
      </w:r>
      <w:r w:rsidR="008D48F9" w:rsidRPr="006A4E3B">
        <w:rPr>
          <w:rFonts w:ascii="Garamond" w:eastAsiaTheme="minorHAnsi" w:hAnsi="Garamond" w:cs="Cambria"/>
          <w:b/>
          <w:bCs/>
          <w:color w:val="000000"/>
          <w:sz w:val="24"/>
          <w:szCs w:val="24"/>
          <w:lang w:val="en-US" w:eastAsia="en-US"/>
        </w:rPr>
        <w:t xml:space="preserve"> (Grev lokavt kötü niyetli halk hareketleri)</w:t>
      </w:r>
      <w:r w:rsidRPr="006A4E3B">
        <w:rPr>
          <w:rFonts w:ascii="Garamond" w:eastAsiaTheme="minorHAnsi" w:hAnsi="Garamond" w:cs="Cambria"/>
          <w:b/>
          <w:bCs/>
          <w:color w:val="000000"/>
          <w:sz w:val="24"/>
          <w:szCs w:val="24"/>
          <w:lang w:val="en-US" w:eastAsia="en-US"/>
        </w:rPr>
        <w:t xml:space="preserve"> TERÖR</w:t>
      </w:r>
      <w:r w:rsidR="008D48F9" w:rsidRPr="006A4E3B">
        <w:rPr>
          <w:rFonts w:ascii="Garamond" w:eastAsiaTheme="minorHAnsi" w:hAnsi="Garamond" w:cs="Cambria"/>
          <w:b/>
          <w:bCs/>
          <w:color w:val="000000"/>
          <w:sz w:val="24"/>
          <w:szCs w:val="24"/>
          <w:lang w:val="en-US" w:eastAsia="en-US"/>
        </w:rPr>
        <w:t>,</w:t>
      </w:r>
      <w:r w:rsidRPr="006A4E3B">
        <w:rPr>
          <w:rFonts w:ascii="Garamond" w:eastAsiaTheme="minorHAnsi" w:hAnsi="Garamond" w:cs="Cambria"/>
          <w:b/>
          <w:bCs/>
          <w:color w:val="000000"/>
          <w:sz w:val="24"/>
          <w:szCs w:val="24"/>
          <w:lang w:val="en-US" w:eastAsia="en-US"/>
        </w:rPr>
        <w:t xml:space="preserve"> </w:t>
      </w:r>
      <w:r w:rsidR="008D48F9" w:rsidRPr="006A4E3B">
        <w:rPr>
          <w:rFonts w:ascii="Garamond" w:eastAsiaTheme="minorHAnsi" w:hAnsi="Garamond" w:cs="Cambria"/>
          <w:b/>
          <w:bCs/>
          <w:color w:val="000000"/>
          <w:sz w:val="24"/>
          <w:szCs w:val="24"/>
          <w:lang w:val="en-US" w:eastAsia="en-US"/>
        </w:rPr>
        <w:tab/>
      </w:r>
      <w:r w:rsidR="008D48F9" w:rsidRPr="006A4E3B">
        <w:rPr>
          <w:rFonts w:ascii="Garamond" w:eastAsiaTheme="minorHAnsi" w:hAnsi="Garamond" w:cs="Cambria"/>
          <w:b/>
          <w:bCs/>
          <w:color w:val="000000"/>
          <w:sz w:val="24"/>
          <w:szCs w:val="24"/>
          <w:lang w:val="en-US" w:eastAsia="en-US"/>
        </w:rPr>
        <w:tab/>
      </w:r>
    </w:p>
    <w:p w14:paraId="24DE638B" w14:textId="3F838F69"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ÖĞRENCİ HAREKETLERİ KÖTÜ NİYETLİ HAREKETLER KLOZU </w:t>
      </w:r>
    </w:p>
    <w:p w14:paraId="743E8D06" w14:textId="77777777" w:rsidR="004B73C3" w:rsidRPr="006A4E3B" w:rsidRDefault="004B73C3" w:rsidP="002D6C28">
      <w:pPr>
        <w:pStyle w:val="ListParagraph"/>
        <w:widowControl/>
        <w:numPr>
          <w:ilvl w:val="0"/>
          <w:numId w:val="18"/>
        </w:numPr>
        <w:spacing w:line="360" w:lineRule="auto"/>
        <w:jc w:val="both"/>
        <w:rPr>
          <w:rFonts w:ascii="Garamond" w:hAnsi="Garamond"/>
          <w:sz w:val="24"/>
          <w:szCs w:val="24"/>
        </w:rPr>
      </w:pPr>
      <w:r w:rsidRPr="006A4E3B">
        <w:rPr>
          <w:rFonts w:ascii="Garamond" w:hAnsi="Garamond"/>
          <w:sz w:val="24"/>
          <w:szCs w:val="24"/>
        </w:rPr>
        <w:t xml:space="preserve">Yangın sigortası genel şartlarının ilgili hükümleri saklı kalmak kaydıyla sabotaj rizikosu işbu poliçede temin edilen GLKHHKNH terör rizikosunun kapsamında değerlendirilecektir. </w:t>
      </w:r>
    </w:p>
    <w:p w14:paraId="24E98235" w14:textId="60FDE2E9" w:rsidR="004B73C3" w:rsidRPr="00816340" w:rsidRDefault="004B73C3" w:rsidP="00816340">
      <w:pPr>
        <w:pStyle w:val="ListParagraph"/>
        <w:widowControl/>
        <w:numPr>
          <w:ilvl w:val="0"/>
          <w:numId w:val="18"/>
        </w:numPr>
        <w:spacing w:line="360" w:lineRule="auto"/>
        <w:jc w:val="both"/>
        <w:rPr>
          <w:rFonts w:ascii="Garamond" w:hAnsi="Garamond"/>
          <w:sz w:val="24"/>
          <w:szCs w:val="24"/>
        </w:rPr>
      </w:pPr>
      <w:r w:rsidRPr="00816340">
        <w:rPr>
          <w:rFonts w:ascii="Garamond" w:hAnsi="Garamond"/>
          <w:sz w:val="24"/>
          <w:szCs w:val="24"/>
        </w:rPr>
        <w:t>Mevcut poliçe ile teminat altına alınmış olan GLKHHKNH-Terör teminatı kapsamında değerlendirilecek olup okuyan öğrencilerin sebep olacakları olaylar sonucunda ortaya çıkabilecek olan zararlar poliçede yazılı olan GLKHHKNH-Terör teminat bedeli ile teminata dahildir.</w:t>
      </w:r>
    </w:p>
    <w:p w14:paraId="63EC3417" w14:textId="3007C477" w:rsidR="004B73C3" w:rsidRDefault="004B73C3" w:rsidP="00816340">
      <w:pPr>
        <w:pStyle w:val="ListParagraph"/>
        <w:widowControl/>
        <w:numPr>
          <w:ilvl w:val="0"/>
          <w:numId w:val="18"/>
        </w:numPr>
        <w:spacing w:line="360" w:lineRule="auto"/>
        <w:jc w:val="both"/>
        <w:rPr>
          <w:rFonts w:ascii="Garamond" w:hAnsi="Garamond"/>
          <w:sz w:val="24"/>
          <w:szCs w:val="24"/>
        </w:rPr>
      </w:pPr>
      <w:r w:rsidRPr="00816340">
        <w:rPr>
          <w:rFonts w:ascii="Garamond" w:hAnsi="Garamond"/>
          <w:sz w:val="24"/>
          <w:szCs w:val="24"/>
        </w:rPr>
        <w:t xml:space="preserve">Sigortalı ve sigortalının usul ve füru ve sözleşmesel ilişkide bulunduğu kişiler dışındaki herhangi bir 3.şahsın sigortalıya zarar vermek maksadı ile gerçekleştirdiği kötü niyetli eylemler ve bu olayları önlemek ve etkilerini azaltmak üzere özel güvenlik görevlileri ve yetkili organlar tarafından yapılan müdahaleler sonucu sigortalı şeylerin tahrip edilmesi, yıkılması, bozulması veya kullanılmaz hale getirilmesi gibi doğrudan meydana gelen yangın ve infilak sonucu hariç bütün zararlar teminata ilave edilmiştir. Hırsızlık , hırsızlığa teşebbüs, güveni kötüye kullanma, dolandırıcılık gibi TCK`daki diğer mala karşı haksız eylemler bu kloz kapsamında değildir. İşbu </w:t>
      </w:r>
      <w:r w:rsidRPr="00816340">
        <w:rPr>
          <w:rFonts w:ascii="Garamond" w:hAnsi="Garamond"/>
          <w:sz w:val="24"/>
          <w:szCs w:val="24"/>
        </w:rPr>
        <w:lastRenderedPageBreak/>
        <w:t xml:space="preserve">kötü niyetli hareketler teminatı, sigorta ettirenin, işbu poliçenin İlgili Genel Şartlarında öngörülen beyan yükümlülüğüne ilaveten bu klozla ilgili sorulara ilişkin yazılı ve imzalı cevaplarına dayanılarak verilmiştir. İş bu kloz çerçevesinde okula kayıtlı Öğrencilerde 3.şahıs olarak sayılacaktır. </w:t>
      </w:r>
    </w:p>
    <w:p w14:paraId="3508CDCA" w14:textId="77777777" w:rsidR="00816340" w:rsidRPr="00816340" w:rsidRDefault="00816340" w:rsidP="00816340">
      <w:pPr>
        <w:pStyle w:val="ListParagraph"/>
        <w:widowControl/>
        <w:spacing w:line="360" w:lineRule="auto"/>
        <w:jc w:val="both"/>
        <w:rPr>
          <w:rFonts w:ascii="Garamond" w:hAnsi="Garamond"/>
          <w:sz w:val="24"/>
          <w:szCs w:val="24"/>
        </w:rPr>
      </w:pPr>
    </w:p>
    <w:p w14:paraId="01093E58" w14:textId="77777777"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SPRINKLER SIZINTISI / YANGIN TOPU / FM 200 GAZLI SÖNDÜRME SİSTEMİ </w:t>
      </w:r>
    </w:p>
    <w:p w14:paraId="164318C8" w14:textId="06261599" w:rsidR="00682AC0" w:rsidRPr="006A4E3B" w:rsidRDefault="004B73C3"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Aşağıdaki kloz dahilinde geçerli olup, olay başına ve poliçe süresinde 1.50</w:t>
      </w:r>
      <w:r w:rsidR="00645FA9" w:rsidRPr="006A4E3B">
        <w:rPr>
          <w:rFonts w:ascii="Garamond" w:hAnsi="Garamond"/>
          <w:sz w:val="24"/>
          <w:szCs w:val="24"/>
        </w:rPr>
        <w:t>0.000 TL limit ile geçerlidir.</w:t>
      </w:r>
    </w:p>
    <w:p w14:paraId="6D98586B" w14:textId="77777777" w:rsidR="00645FA9" w:rsidRPr="006A4E3B" w:rsidRDefault="00645FA9" w:rsidP="00645FA9">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Yangına bağlı olmaksızın FM 200 gazlı söndürme sisteminin devreye girmesi sonucu yangın söndürme tüplerinin de boşalması sonucu oluşacak dolum masrafları olay başına 15.000 TL /Toplamda 75.000 TL limit ile teminata dahil edilmiştir. Yangın topu veya FM 200 gazlı söndürme sisteminde meydana gelebilecek olan hasarlarda muafiyet uygulanmayacaktır.</w:t>
      </w:r>
    </w:p>
    <w:p w14:paraId="5F597076" w14:textId="77777777" w:rsidR="00816340" w:rsidRDefault="00816340" w:rsidP="00177F1A">
      <w:pPr>
        <w:widowControl/>
        <w:spacing w:line="360" w:lineRule="auto"/>
        <w:rPr>
          <w:rFonts w:ascii="Garamond" w:hAnsi="Garamond"/>
          <w:sz w:val="24"/>
          <w:szCs w:val="24"/>
        </w:rPr>
      </w:pPr>
    </w:p>
    <w:p w14:paraId="542E187A" w14:textId="4262B228" w:rsidR="004B73C3" w:rsidRPr="006A4E3B" w:rsidRDefault="004B73C3"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CAM KIRILMASI </w:t>
      </w:r>
    </w:p>
    <w:p w14:paraId="1E14B486" w14:textId="142F19C0" w:rsidR="004B73C3" w:rsidRPr="006A4E3B" w:rsidRDefault="004B73C3"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Cam kırılması genel şartlarının aksine bir sözleşme yoksa teminat dışında kalan haller kısmında belirtilen a, b,c,d,e,f maddeleri teminata dahildir. ( E maddesi Hastane binasının dış cephe giydirme camları için olay başı 250.000 TL , Toplamda 750.000 TL limitle verilmiştir. ) Cam kırılması teminatına yatay camlar, Dış cephe giydirme camları, camdan mamuller teminata dahil edilmiştir. Buzdolabı, vitrin, sehpa, masa vb. demirbaşlara ilişkin camlar da teminata dahildir. Kurum içinde ve dışında,blok çatılarındaki tabelalar cam teminat bedeline dahildir.</w:t>
      </w:r>
      <w:r w:rsidR="0026590D" w:rsidRPr="006A4E3B">
        <w:rPr>
          <w:rFonts w:ascii="Garamond" w:hAnsi="Garamond"/>
          <w:sz w:val="24"/>
          <w:szCs w:val="24"/>
        </w:rPr>
        <w:t xml:space="preserve"> Teminat kapsamı altına alınan muhteviyatta, kazaen meydana gelebilecek kırılmalar (fiziki deformasyonlar) sonucu ortaya çıkacak hasarlar 20</w:t>
      </w:r>
      <w:r w:rsidR="008D48F9" w:rsidRPr="006A4E3B">
        <w:rPr>
          <w:rFonts w:ascii="Garamond" w:hAnsi="Garamond"/>
          <w:sz w:val="24"/>
          <w:szCs w:val="24"/>
        </w:rPr>
        <w:t>0</w:t>
      </w:r>
      <w:r w:rsidR="0026590D" w:rsidRPr="006A4E3B">
        <w:rPr>
          <w:rFonts w:ascii="Garamond" w:hAnsi="Garamond"/>
          <w:sz w:val="24"/>
          <w:szCs w:val="24"/>
        </w:rPr>
        <w:t xml:space="preserve">.000 </w:t>
      </w:r>
      <w:r w:rsidR="008D48F9" w:rsidRPr="006A4E3B">
        <w:rPr>
          <w:rFonts w:ascii="Garamond" w:hAnsi="Garamond"/>
          <w:sz w:val="24"/>
          <w:szCs w:val="24"/>
        </w:rPr>
        <w:t>TL</w:t>
      </w:r>
      <w:r w:rsidR="0026590D" w:rsidRPr="006A4E3B">
        <w:rPr>
          <w:rFonts w:ascii="Garamond" w:hAnsi="Garamond"/>
          <w:sz w:val="24"/>
          <w:szCs w:val="24"/>
        </w:rPr>
        <w:t xml:space="preserve"> limit ile teminata dahil edilmiştir. Cam Kırılması da; aynalar, kapı camları, dekoratif camlar, vitraj vb. şeklinde tüm camlar dahil olmak üzere bu teminata dahil edilmiştir. Ayrıca bina cephesine yerleştirilmiş rexlex camlar binanın ayrılmaz parçası olup, bunlarda yangın ve ek teminatlar sonucu meydana gelecek hasarlar ile birlikte  söz konusu camlarda meydana gelecek kazaen kırılmalar da teminat altındadır.</w:t>
      </w:r>
    </w:p>
    <w:p w14:paraId="05E4E684" w14:textId="20CB6C93" w:rsidR="00645FA9" w:rsidRDefault="00645FA9" w:rsidP="00645FA9">
      <w:pPr>
        <w:pStyle w:val="ListParagraph"/>
        <w:widowControl/>
        <w:numPr>
          <w:ilvl w:val="0"/>
          <w:numId w:val="19"/>
        </w:numPr>
        <w:autoSpaceDE/>
        <w:autoSpaceDN/>
        <w:adjustRightInd/>
        <w:rPr>
          <w:rFonts w:ascii="Garamond" w:hAnsi="Garamond"/>
          <w:sz w:val="24"/>
          <w:szCs w:val="24"/>
        </w:rPr>
      </w:pPr>
      <w:r w:rsidRPr="006A4E3B">
        <w:rPr>
          <w:rFonts w:ascii="Garamond" w:hAnsi="Garamond"/>
          <w:sz w:val="24"/>
          <w:szCs w:val="24"/>
        </w:rPr>
        <w:t>Poliçe süresince cam kırılması için ödenebilecek hasar tutarı poliçe üzerindeki bedel kadar olup, hasarlarda eksik sigorta uygulanmayacaktır.</w:t>
      </w:r>
    </w:p>
    <w:p w14:paraId="37110557" w14:textId="77777777" w:rsidR="00816340" w:rsidRDefault="00816340" w:rsidP="00816340">
      <w:pPr>
        <w:pStyle w:val="ListParagraph"/>
        <w:widowControl/>
        <w:autoSpaceDE/>
        <w:autoSpaceDN/>
        <w:adjustRightInd/>
        <w:rPr>
          <w:rFonts w:ascii="Garamond" w:hAnsi="Garamond"/>
          <w:sz w:val="24"/>
          <w:szCs w:val="24"/>
        </w:rPr>
      </w:pPr>
    </w:p>
    <w:p w14:paraId="396C156B" w14:textId="446A7487" w:rsidR="00645FA9" w:rsidRDefault="00645FA9" w:rsidP="00816340">
      <w:pPr>
        <w:pStyle w:val="ListParagraph"/>
        <w:widowControl/>
        <w:numPr>
          <w:ilvl w:val="0"/>
          <w:numId w:val="19"/>
        </w:numPr>
        <w:autoSpaceDE/>
        <w:autoSpaceDN/>
        <w:adjustRightInd/>
        <w:rPr>
          <w:rFonts w:ascii="Garamond" w:hAnsi="Garamond"/>
          <w:sz w:val="24"/>
          <w:szCs w:val="24"/>
        </w:rPr>
      </w:pPr>
      <w:r w:rsidRPr="00816340">
        <w:rPr>
          <w:rFonts w:ascii="Garamond" w:hAnsi="Garamond"/>
          <w:sz w:val="24"/>
          <w:szCs w:val="24"/>
        </w:rPr>
        <w:t>Bina oturması sonucu camlarda meydana gelecek hasarlar teminata dahildir.</w:t>
      </w:r>
    </w:p>
    <w:p w14:paraId="29428981" w14:textId="77777777" w:rsidR="00816340" w:rsidRPr="00816340" w:rsidRDefault="00816340" w:rsidP="00816340">
      <w:pPr>
        <w:pStyle w:val="ListParagraph"/>
        <w:rPr>
          <w:rFonts w:ascii="Garamond" w:hAnsi="Garamond"/>
          <w:sz w:val="24"/>
          <w:szCs w:val="24"/>
        </w:rPr>
      </w:pPr>
    </w:p>
    <w:p w14:paraId="43054219" w14:textId="77777777" w:rsidR="00816340" w:rsidRPr="00816340" w:rsidRDefault="00816340" w:rsidP="00816340">
      <w:pPr>
        <w:pStyle w:val="ListParagraph"/>
        <w:widowControl/>
        <w:autoSpaceDE/>
        <w:autoSpaceDN/>
        <w:adjustRightInd/>
        <w:rPr>
          <w:rFonts w:ascii="Garamond" w:hAnsi="Garamond"/>
          <w:sz w:val="24"/>
          <w:szCs w:val="24"/>
        </w:rPr>
      </w:pPr>
    </w:p>
    <w:p w14:paraId="027E7DF2" w14:textId="3DFBC7FA" w:rsidR="00645FA9" w:rsidRPr="00816340" w:rsidRDefault="00645FA9" w:rsidP="00816340">
      <w:pPr>
        <w:pStyle w:val="ListParagraph"/>
        <w:widowControl/>
        <w:numPr>
          <w:ilvl w:val="0"/>
          <w:numId w:val="19"/>
        </w:numPr>
        <w:autoSpaceDE/>
        <w:autoSpaceDN/>
        <w:adjustRightInd/>
        <w:rPr>
          <w:rFonts w:ascii="Garamond" w:hAnsi="Garamond"/>
          <w:sz w:val="24"/>
          <w:szCs w:val="24"/>
        </w:rPr>
      </w:pPr>
      <w:r w:rsidRPr="00816340">
        <w:rPr>
          <w:rFonts w:ascii="Garamond" w:hAnsi="Garamond"/>
          <w:sz w:val="24"/>
          <w:szCs w:val="24"/>
        </w:rPr>
        <w:lastRenderedPageBreak/>
        <w:t>Sıcaklık ve esneme nedeniyle camlarda meydana gelecek hasarlar teminata dahildir.</w:t>
      </w:r>
    </w:p>
    <w:p w14:paraId="51E7A3B7" w14:textId="77777777" w:rsidR="006A4E3B" w:rsidRPr="006A4E3B" w:rsidRDefault="006A4E3B" w:rsidP="006A4E3B">
      <w:pPr>
        <w:pStyle w:val="ListParagraph"/>
        <w:rPr>
          <w:rFonts w:ascii="Garamond" w:hAnsi="Garamond"/>
          <w:sz w:val="24"/>
          <w:szCs w:val="24"/>
        </w:rPr>
      </w:pPr>
    </w:p>
    <w:p w14:paraId="622A3F71" w14:textId="77777777" w:rsidR="006A4E3B" w:rsidRPr="006A4E3B" w:rsidRDefault="006A4E3B" w:rsidP="006A4E3B">
      <w:pPr>
        <w:pStyle w:val="ListParagraph"/>
        <w:widowControl/>
        <w:autoSpaceDE/>
        <w:autoSpaceDN/>
        <w:adjustRightInd/>
        <w:rPr>
          <w:rFonts w:ascii="Garamond" w:hAnsi="Garamond"/>
          <w:sz w:val="24"/>
          <w:szCs w:val="24"/>
        </w:rPr>
      </w:pPr>
    </w:p>
    <w:p w14:paraId="49B258BF" w14:textId="40FCA0BF" w:rsidR="00645FA9" w:rsidRDefault="00645FA9" w:rsidP="00645FA9">
      <w:pPr>
        <w:pStyle w:val="ListParagraph"/>
        <w:widowControl/>
        <w:numPr>
          <w:ilvl w:val="0"/>
          <w:numId w:val="19"/>
        </w:numPr>
        <w:shd w:val="clear" w:color="auto" w:fill="FFFFFF"/>
        <w:autoSpaceDE/>
        <w:autoSpaceDN/>
        <w:adjustRightInd/>
        <w:rPr>
          <w:rFonts w:ascii="Garamond" w:hAnsi="Garamond"/>
          <w:sz w:val="24"/>
          <w:szCs w:val="24"/>
        </w:rPr>
      </w:pPr>
      <w:r w:rsidRPr="006A4E3B">
        <w:rPr>
          <w:rFonts w:ascii="Garamond" w:hAnsi="Garamond"/>
          <w:sz w:val="24"/>
          <w:szCs w:val="24"/>
        </w:rPr>
        <w:t>Uçaklar ve benzeri havada ses dalgaları veya ses hızında dolaşan aygıtların yaydıkları basınç dalgaları sonucu sigortalı camlarda oluşabilecek hasarlar teminata dahildir.</w:t>
      </w:r>
    </w:p>
    <w:p w14:paraId="36AF90C2" w14:textId="77777777" w:rsidR="006A4E3B" w:rsidRPr="006A4E3B" w:rsidRDefault="006A4E3B" w:rsidP="006A4E3B">
      <w:pPr>
        <w:pStyle w:val="ListParagraph"/>
        <w:widowControl/>
        <w:shd w:val="clear" w:color="auto" w:fill="FFFFFF"/>
        <w:autoSpaceDE/>
        <w:autoSpaceDN/>
        <w:adjustRightInd/>
        <w:rPr>
          <w:rFonts w:ascii="Garamond" w:hAnsi="Garamond"/>
          <w:sz w:val="24"/>
          <w:szCs w:val="24"/>
        </w:rPr>
      </w:pPr>
    </w:p>
    <w:p w14:paraId="5A037B31" w14:textId="6825DFAB" w:rsidR="00645FA9" w:rsidRDefault="00645FA9" w:rsidP="00645FA9">
      <w:pPr>
        <w:pStyle w:val="ListParagraph"/>
        <w:widowControl/>
        <w:numPr>
          <w:ilvl w:val="0"/>
          <w:numId w:val="19"/>
        </w:numPr>
        <w:shd w:val="clear" w:color="auto" w:fill="FFFFFF"/>
        <w:autoSpaceDE/>
        <w:autoSpaceDN/>
        <w:adjustRightInd/>
        <w:rPr>
          <w:rFonts w:ascii="Garamond" w:hAnsi="Garamond"/>
          <w:sz w:val="24"/>
          <w:szCs w:val="24"/>
        </w:rPr>
      </w:pPr>
      <w:r w:rsidRPr="006A4E3B">
        <w:rPr>
          <w:rFonts w:ascii="Garamond" w:hAnsi="Garamond"/>
          <w:sz w:val="24"/>
          <w:szCs w:val="24"/>
        </w:rPr>
        <w:t>Sebebi kesin olmayan bir şekilde camların aniden kırılması/patlaması sonucu oluşacak hasarlar teminata dahildir.</w:t>
      </w:r>
    </w:p>
    <w:p w14:paraId="7CE1E932" w14:textId="77777777" w:rsidR="006A4E3B" w:rsidRPr="006A4E3B" w:rsidRDefault="006A4E3B" w:rsidP="006A4E3B">
      <w:pPr>
        <w:pStyle w:val="ListParagraph"/>
        <w:rPr>
          <w:rFonts w:ascii="Garamond" w:hAnsi="Garamond"/>
          <w:sz w:val="24"/>
          <w:szCs w:val="24"/>
        </w:rPr>
      </w:pPr>
    </w:p>
    <w:p w14:paraId="10028DAC" w14:textId="77777777" w:rsidR="006A4E3B" w:rsidRPr="006A4E3B" w:rsidRDefault="006A4E3B" w:rsidP="006A4E3B">
      <w:pPr>
        <w:pStyle w:val="ListParagraph"/>
        <w:widowControl/>
        <w:shd w:val="clear" w:color="auto" w:fill="FFFFFF"/>
        <w:autoSpaceDE/>
        <w:autoSpaceDN/>
        <w:adjustRightInd/>
        <w:rPr>
          <w:rFonts w:ascii="Garamond" w:hAnsi="Garamond"/>
          <w:sz w:val="24"/>
          <w:szCs w:val="24"/>
        </w:rPr>
      </w:pPr>
    </w:p>
    <w:p w14:paraId="5299F58B" w14:textId="77777777" w:rsidR="00645FA9" w:rsidRPr="006A4E3B" w:rsidRDefault="00645FA9" w:rsidP="00645FA9">
      <w:pPr>
        <w:pStyle w:val="ListParagraph"/>
        <w:widowControl/>
        <w:numPr>
          <w:ilvl w:val="0"/>
          <w:numId w:val="19"/>
        </w:numPr>
        <w:shd w:val="clear" w:color="auto" w:fill="FFFFFF"/>
        <w:autoSpaceDE/>
        <w:autoSpaceDN/>
        <w:adjustRightInd/>
        <w:rPr>
          <w:rFonts w:ascii="Garamond" w:hAnsi="Garamond"/>
          <w:sz w:val="24"/>
          <w:szCs w:val="24"/>
        </w:rPr>
      </w:pPr>
      <w:r w:rsidRPr="006A4E3B">
        <w:rPr>
          <w:rFonts w:ascii="Garamond" w:hAnsi="Garamond"/>
          <w:sz w:val="24"/>
          <w:szCs w:val="24"/>
        </w:rPr>
        <w:t>Cam ve aynaların patlaması sonucu camın takılı bulunduğu çerçeve, kol, ray vb. sistemde meydana gelecek hasarlar ile cam değişimi için cam ile birlikte değişmesi mecbur olan camın takılı bulunduğu çerçeve, kol, ray vb. sistemin değişim masrafları da teminata dahildir.</w:t>
      </w:r>
    </w:p>
    <w:p w14:paraId="6DFB9C03" w14:textId="77777777" w:rsidR="00645FA9" w:rsidRPr="006A4E3B" w:rsidRDefault="00645FA9" w:rsidP="00645FA9">
      <w:pPr>
        <w:pStyle w:val="ListParagraph"/>
        <w:widowControl/>
        <w:spacing w:line="360" w:lineRule="auto"/>
        <w:jc w:val="both"/>
        <w:rPr>
          <w:rFonts w:ascii="Garamond" w:hAnsi="Garamond"/>
          <w:sz w:val="24"/>
          <w:szCs w:val="24"/>
        </w:rPr>
      </w:pPr>
    </w:p>
    <w:p w14:paraId="1B5E391F" w14:textId="77777777"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HIRSIZLIK</w:t>
      </w:r>
    </w:p>
    <w:p w14:paraId="7ADF0F74" w14:textId="0235DD99" w:rsidR="002D6C28" w:rsidRPr="006A4E3B" w:rsidRDefault="00B64DA6" w:rsidP="00177F1A">
      <w:pPr>
        <w:pStyle w:val="ListParagraph"/>
        <w:widowControl/>
        <w:numPr>
          <w:ilvl w:val="0"/>
          <w:numId w:val="19"/>
        </w:numPr>
        <w:spacing w:line="360" w:lineRule="auto"/>
        <w:rPr>
          <w:rFonts w:ascii="Garamond" w:hAnsi="Garamond"/>
          <w:sz w:val="24"/>
          <w:szCs w:val="24"/>
        </w:rPr>
      </w:pPr>
      <w:r w:rsidRPr="006A4E3B">
        <w:rPr>
          <w:rFonts w:ascii="Garamond" w:hAnsi="Garamond"/>
          <w:sz w:val="24"/>
          <w:szCs w:val="24"/>
        </w:rPr>
        <w:t>Herhangi bir hırsızlık olayında, hırsızların neden olacağı yangın, infilak ve dahili su hasarları teminata dahildir.</w:t>
      </w:r>
    </w:p>
    <w:p w14:paraId="650F9F34" w14:textId="77777777" w:rsidR="006A4E3B" w:rsidRDefault="006A4E3B" w:rsidP="00177F1A">
      <w:pPr>
        <w:widowControl/>
        <w:spacing w:line="360" w:lineRule="auto"/>
        <w:rPr>
          <w:rFonts w:ascii="Garamond" w:eastAsiaTheme="minorHAnsi" w:hAnsi="Garamond" w:cs="Cambria"/>
          <w:b/>
          <w:bCs/>
          <w:color w:val="000000"/>
          <w:sz w:val="24"/>
          <w:szCs w:val="24"/>
          <w:lang w:val="en-US" w:eastAsia="en-US"/>
        </w:rPr>
      </w:pPr>
    </w:p>
    <w:p w14:paraId="710D8B75" w14:textId="440DEB7B"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TAŞIT ÇARPMASI</w:t>
      </w:r>
    </w:p>
    <w:p w14:paraId="74436CD9" w14:textId="5F48C962" w:rsidR="00B64DA6" w:rsidRPr="006A4E3B" w:rsidRDefault="00B64DA6"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Sigortalı ve/veya personelinin araç ile çarparak sigortalı kıymetlere verdikleri zararlar (zarar verilen sigortalı varlık tutarı ile sınırlı olmak kaydıyla) olay başı ve Toplamda 350.000 TL limit ile teminata dahildir.</w:t>
      </w:r>
    </w:p>
    <w:p w14:paraId="0662A96B" w14:textId="6BBB6524" w:rsidR="00645FA9" w:rsidRPr="006A4E3B" w:rsidRDefault="00645FA9" w:rsidP="00645FA9">
      <w:pPr>
        <w:pStyle w:val="ListParagraph"/>
        <w:widowControl/>
        <w:spacing w:line="360" w:lineRule="auto"/>
        <w:jc w:val="both"/>
        <w:rPr>
          <w:rFonts w:ascii="Garamond" w:hAnsi="Garamond"/>
          <w:sz w:val="24"/>
          <w:szCs w:val="24"/>
        </w:rPr>
      </w:pPr>
    </w:p>
    <w:p w14:paraId="59B3B2DF" w14:textId="2DF48F20"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KİŞİSEL MALLAR</w:t>
      </w:r>
    </w:p>
    <w:p w14:paraId="423B5459" w14:textId="7BF1EDD8" w:rsidR="00B64DA6" w:rsidRDefault="00B64DA6"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Sigortalının faaliyet gösterdiği adreslerde, söz konusu poliçede belirtilen rizikolar tanımı içerisinde yer alan bir hasar neticesinde, sigortalının yönetici ve sigortalı çalışanının para dışında kalan kişisel mallarına(çanta, eşya, cep telefonu vb.) zarar görmesi hali olay başına 10.000 TL, Toplamda 100.000 TL limit ile teminata dahildir. Muafiyet uygulanmayacaktır.</w:t>
      </w:r>
    </w:p>
    <w:p w14:paraId="0B3E7940" w14:textId="77777777" w:rsidR="006A4E3B" w:rsidRPr="006A4E3B" w:rsidRDefault="006A4E3B" w:rsidP="006A4E3B">
      <w:pPr>
        <w:pStyle w:val="ListParagraph"/>
        <w:widowControl/>
        <w:spacing w:line="360" w:lineRule="auto"/>
        <w:jc w:val="both"/>
        <w:rPr>
          <w:rFonts w:ascii="Garamond" w:hAnsi="Garamond"/>
          <w:sz w:val="24"/>
          <w:szCs w:val="24"/>
        </w:rPr>
      </w:pPr>
    </w:p>
    <w:p w14:paraId="791FA63B" w14:textId="77777777"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BOYA BADANA</w:t>
      </w:r>
    </w:p>
    <w:p w14:paraId="01688FC3" w14:textId="535DC243" w:rsidR="00B64DA6" w:rsidRDefault="00B64DA6"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Bina teminatı alınmayan lokasyonlar için boya, badana ve dekorasyon,tesisatlar, yer altı ve yer üstü tesisatları,dış cephe ekipmanları ve ortak alanlar bedeli teminata dahildir.Boya, badana ve dekorasyon bedeli muhteviyat bedeline dahildir. Kepenkler dekorasyon bedeli içerisinde teminata dahildir.</w:t>
      </w:r>
      <w:r w:rsidR="005A19A8" w:rsidRPr="006A4E3B">
        <w:rPr>
          <w:rFonts w:ascii="Garamond" w:hAnsi="Garamond"/>
          <w:sz w:val="24"/>
          <w:szCs w:val="24"/>
        </w:rPr>
        <w:t xml:space="preserve"> </w:t>
      </w:r>
      <w:r w:rsidRPr="006A4E3B">
        <w:rPr>
          <w:rFonts w:ascii="Garamond" w:hAnsi="Garamond"/>
          <w:sz w:val="24"/>
          <w:szCs w:val="24"/>
        </w:rPr>
        <w:t>Dekorasyonlara hırsızlık teminatı dahildir.</w:t>
      </w:r>
    </w:p>
    <w:p w14:paraId="4EF265AC" w14:textId="77777777" w:rsidR="006A4E3B" w:rsidRPr="006A4E3B" w:rsidRDefault="006A4E3B" w:rsidP="006A4E3B">
      <w:pPr>
        <w:pStyle w:val="ListParagraph"/>
        <w:widowControl/>
        <w:spacing w:line="360" w:lineRule="auto"/>
        <w:jc w:val="both"/>
        <w:rPr>
          <w:rFonts w:ascii="Garamond" w:hAnsi="Garamond"/>
          <w:sz w:val="24"/>
          <w:szCs w:val="24"/>
        </w:rPr>
      </w:pPr>
    </w:p>
    <w:p w14:paraId="235FDABF" w14:textId="77777777"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BİNA İÇ/DIŞ İLAVELER</w:t>
      </w:r>
    </w:p>
    <w:p w14:paraId="1478B71E" w14:textId="6D0E13B8" w:rsidR="005A19A8" w:rsidRDefault="00B64DA6"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 xml:space="preserve">Binaların içlerinde veya dışlarında bulunan sabit tesisat ve ekipmanları, değişiklik, eklenti, dekorasyon ile sabit cam, ayna ve vitrinler, totemler, acil çıkışlar, yangın merdivenleri, merdivenler (asansör ve yürüyen merdivenler de dahil olmak üzere) binaların ve üzerinde veya çatılarında bulunan tank, baca, paratonerler, güneş kollektörleri ve antenler ile kablolar ve bunlara bağlı sayaç ve sair ekipmanlar teminata dahildir. </w:t>
      </w:r>
      <w:r w:rsidR="005A19A8" w:rsidRPr="006A4E3B">
        <w:rPr>
          <w:rFonts w:ascii="Garamond" w:hAnsi="Garamond"/>
          <w:sz w:val="24"/>
          <w:szCs w:val="24"/>
        </w:rPr>
        <w:t>Temeller, bahçe ve çevre duvarları, istinat duvarları, rıhtımlar, teraslar, iskeleler, çeşmeler, bina dışındaki heykeller, sarnıç ve havuzlar gibi şeyler sigorta bedelinin kapsamı içindedir.</w:t>
      </w:r>
    </w:p>
    <w:p w14:paraId="50175AA7" w14:textId="77777777" w:rsidR="006A4E3B" w:rsidRPr="006A4E3B" w:rsidRDefault="006A4E3B" w:rsidP="006A4E3B">
      <w:pPr>
        <w:pStyle w:val="ListParagraph"/>
        <w:widowControl/>
        <w:spacing w:line="360" w:lineRule="auto"/>
        <w:jc w:val="both"/>
        <w:rPr>
          <w:rFonts w:ascii="Garamond" w:hAnsi="Garamond"/>
          <w:sz w:val="24"/>
          <w:szCs w:val="24"/>
        </w:rPr>
      </w:pPr>
    </w:p>
    <w:p w14:paraId="01D0FFF7" w14:textId="1ACBB8AE"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İPTAL KLOZU</w:t>
      </w:r>
    </w:p>
    <w:p w14:paraId="5910C4C3" w14:textId="502622B3" w:rsidR="00B64DA6" w:rsidRDefault="00B64DA6" w:rsidP="00177F1A">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Sigortalının yazılı talebi olması durumunda, sigorta şirketleri işbu poliçeden gün üzerinden prim iadesi yapmayı taahhüt ederler. (İşbu poliçenin iptali söz konusu olduğunda prim iadesi kısa vade esasına göre değil gün esasına göre yapılacaktır.)</w:t>
      </w:r>
    </w:p>
    <w:p w14:paraId="620E1DCB" w14:textId="77777777" w:rsidR="006A4E3B" w:rsidRPr="006A4E3B" w:rsidRDefault="006A4E3B" w:rsidP="006A4E3B">
      <w:pPr>
        <w:pStyle w:val="ListParagraph"/>
        <w:widowControl/>
        <w:spacing w:line="360" w:lineRule="auto"/>
        <w:jc w:val="both"/>
        <w:rPr>
          <w:rFonts w:ascii="Garamond" w:hAnsi="Garamond"/>
          <w:sz w:val="24"/>
          <w:szCs w:val="24"/>
        </w:rPr>
      </w:pPr>
    </w:p>
    <w:p w14:paraId="73594CD2" w14:textId="77777777"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DON RİSKİ KLOZU</w:t>
      </w:r>
    </w:p>
    <w:p w14:paraId="2111C32C" w14:textId="7AC3D4CB" w:rsidR="0026590D" w:rsidRDefault="00B64DA6" w:rsidP="00177F1A">
      <w:pPr>
        <w:pStyle w:val="ListParagraph"/>
        <w:widowControl/>
        <w:numPr>
          <w:ilvl w:val="0"/>
          <w:numId w:val="19"/>
        </w:numPr>
        <w:spacing w:line="360" w:lineRule="auto"/>
        <w:rPr>
          <w:rFonts w:ascii="Garamond" w:hAnsi="Garamond"/>
          <w:sz w:val="24"/>
          <w:szCs w:val="24"/>
        </w:rPr>
      </w:pPr>
      <w:r w:rsidRPr="006A4E3B">
        <w:rPr>
          <w:rFonts w:ascii="Garamond" w:hAnsi="Garamond"/>
          <w:sz w:val="24"/>
          <w:szCs w:val="24"/>
        </w:rPr>
        <w:t>Poliçede teminat altına alınan sigortalı kıymetler için don riski açıkta bulunan muhteviyat dahil olmak üzere teminata dahildir.</w:t>
      </w:r>
    </w:p>
    <w:p w14:paraId="45C75FB0" w14:textId="77777777" w:rsidR="006A4E3B" w:rsidRPr="006A4E3B" w:rsidRDefault="006A4E3B" w:rsidP="006A4E3B">
      <w:pPr>
        <w:pStyle w:val="ListParagraph"/>
        <w:widowControl/>
        <w:spacing w:line="360" w:lineRule="auto"/>
        <w:rPr>
          <w:rFonts w:ascii="Garamond" w:hAnsi="Garamond"/>
          <w:sz w:val="24"/>
          <w:szCs w:val="24"/>
        </w:rPr>
      </w:pPr>
    </w:p>
    <w:p w14:paraId="4DFF3DA0" w14:textId="5CB18395"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FIRTINA</w:t>
      </w:r>
    </w:p>
    <w:p w14:paraId="53EC0102" w14:textId="316F749C" w:rsidR="00B64DA6" w:rsidRDefault="00B64DA6" w:rsidP="002D6C28">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 xml:space="preserve">7 boforun altındaki olaylar için sigortalı teminatlarda doğrudan doğruya vereceği zararlar azami 3.000.000 TL limitle teminata dahildir. </w:t>
      </w:r>
    </w:p>
    <w:p w14:paraId="1BD96170" w14:textId="77777777" w:rsidR="006A4E3B" w:rsidRPr="006A4E3B" w:rsidRDefault="006A4E3B" w:rsidP="006A4E3B">
      <w:pPr>
        <w:pStyle w:val="ListParagraph"/>
        <w:widowControl/>
        <w:spacing w:line="360" w:lineRule="auto"/>
        <w:jc w:val="both"/>
        <w:rPr>
          <w:rFonts w:ascii="Garamond" w:hAnsi="Garamond"/>
          <w:sz w:val="24"/>
          <w:szCs w:val="24"/>
        </w:rPr>
      </w:pPr>
    </w:p>
    <w:p w14:paraId="4603DBE7" w14:textId="3ECD5B72"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NETİCE ZARARLARI KLOZU </w:t>
      </w:r>
    </w:p>
    <w:p w14:paraId="1D180F60" w14:textId="75DB2AB1" w:rsidR="00B64DA6" w:rsidRDefault="00B64DA6" w:rsidP="002D6C28">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Netice zararları 100.000 TL limit ve aşağıdaki kloz ile işbu poliçe teminatına dahil edilmiştir.</w:t>
      </w:r>
      <w:r w:rsidR="005A19A8" w:rsidRPr="006A4E3B">
        <w:rPr>
          <w:rFonts w:ascii="Garamond" w:hAnsi="Garamond"/>
          <w:sz w:val="24"/>
          <w:szCs w:val="24"/>
        </w:rPr>
        <w:t xml:space="preserve"> </w:t>
      </w:r>
      <w:r w:rsidRPr="006A4E3B">
        <w:rPr>
          <w:rFonts w:ascii="Garamond" w:hAnsi="Garamond"/>
          <w:sz w:val="24"/>
          <w:szCs w:val="24"/>
        </w:rPr>
        <w:t>Malzemenin bozukluğundan, ayıbından veya kusurlu işçilik neticesinde olan hasarlar, (ancak bu sebeplerle bozuk olmayan veya ayıpsız malzemeler ve hatasız işçilikle doğru inşa edilmiş sigortalı diğer kıymetlerde meydana gelecek ziya ve hasarlar teminata dahildir.)</w:t>
      </w:r>
    </w:p>
    <w:p w14:paraId="7401C055" w14:textId="77777777" w:rsidR="006A4E3B" w:rsidRPr="006A4E3B" w:rsidRDefault="006A4E3B" w:rsidP="006A4E3B">
      <w:pPr>
        <w:pStyle w:val="ListParagraph"/>
        <w:widowControl/>
        <w:spacing w:line="360" w:lineRule="auto"/>
        <w:jc w:val="both"/>
        <w:rPr>
          <w:rFonts w:ascii="Garamond" w:hAnsi="Garamond"/>
          <w:sz w:val="24"/>
          <w:szCs w:val="24"/>
        </w:rPr>
      </w:pPr>
    </w:p>
    <w:p w14:paraId="490EA69F" w14:textId="77777777"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BOZULMA KLOZU</w:t>
      </w:r>
    </w:p>
    <w:p w14:paraId="521AF4B5" w14:textId="06514D52" w:rsidR="00B64DA6" w:rsidRPr="006A4E3B" w:rsidRDefault="00B64DA6" w:rsidP="002D6C28">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 xml:space="preserve">İşbu genel şartlar ve özel şartlarla teminat altına alınan emtealarda; poliçenin teminat kapsamına giren hasarlardan birinin gerçekleşmesi neticesinde, 8 saat sonra meydana </w:t>
      </w:r>
      <w:r w:rsidRPr="006A4E3B">
        <w:rPr>
          <w:rFonts w:ascii="Garamond" w:hAnsi="Garamond"/>
          <w:sz w:val="24"/>
          <w:szCs w:val="24"/>
        </w:rPr>
        <w:lastRenderedPageBreak/>
        <w:t>gelebilecek erime, bozulma, çözülme ve ürünün vasfını yitirmesi gibi sebeplerle oluşabilecek hasarlar Toplamda 350.000 TL limit ile teminata dahil edilmiştir.</w:t>
      </w:r>
    </w:p>
    <w:p w14:paraId="1B204CC5" w14:textId="77777777" w:rsidR="00682AC0" w:rsidRPr="006A4E3B" w:rsidRDefault="00682AC0" w:rsidP="00177F1A">
      <w:pPr>
        <w:widowControl/>
        <w:spacing w:line="360" w:lineRule="auto"/>
        <w:rPr>
          <w:rFonts w:ascii="Garamond" w:eastAsiaTheme="minorHAnsi" w:hAnsi="Garamond" w:cs="Cambria"/>
          <w:b/>
          <w:bCs/>
          <w:color w:val="000000"/>
          <w:sz w:val="24"/>
          <w:szCs w:val="24"/>
          <w:lang w:val="en-US" w:eastAsia="en-US"/>
        </w:rPr>
      </w:pPr>
    </w:p>
    <w:p w14:paraId="515CBCD9" w14:textId="050068F3" w:rsidR="00B64DA6" w:rsidRPr="006A4E3B" w:rsidRDefault="00B64DA6" w:rsidP="00177F1A">
      <w:pPr>
        <w:widowControl/>
        <w:spacing w:line="360" w:lineRule="auto"/>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HUKUKSAL KORUMA</w:t>
      </w:r>
    </w:p>
    <w:p w14:paraId="6DC5A307" w14:textId="45E0344C" w:rsidR="00B64DA6" w:rsidRDefault="00B64DA6" w:rsidP="002D6C28">
      <w:pPr>
        <w:pStyle w:val="ListParagraph"/>
        <w:widowControl/>
        <w:numPr>
          <w:ilvl w:val="0"/>
          <w:numId w:val="19"/>
        </w:numPr>
        <w:spacing w:line="360" w:lineRule="auto"/>
        <w:jc w:val="both"/>
        <w:rPr>
          <w:rFonts w:ascii="Garamond" w:hAnsi="Garamond"/>
          <w:sz w:val="24"/>
          <w:szCs w:val="24"/>
        </w:rPr>
      </w:pPr>
      <w:r w:rsidRPr="006A4E3B">
        <w:rPr>
          <w:rFonts w:ascii="Garamond" w:hAnsi="Garamond"/>
          <w:sz w:val="24"/>
          <w:szCs w:val="24"/>
        </w:rPr>
        <w:t>Taşınmaz Mala Bağlı Hukuksal Koruma: Sigortacı sigortalıya, poliçede gösterilen taşınmaz malın tamamının veya bir bölümünün poliçede gösterilmek kaydıyla kiralayanı, kiracısı veya ayni hak sahibi sıfatlarından biri veya hepsine bağlı olarak doğabilecek uyuşmazlıklar için koruma sağlar.Ekli Hukuksal Koruma Sigortası Genel Şartlarında belirtilen sigorta konusu gider ve edimler, poliçede yer alan teminatlarla ilgili genel şartlarda ongörülen hallerden doğmak kaydı ile olay başına ve Toplam limit ile, Vekalet ücreti % 20, Dava Masrafları % 20, Danışmanlık % 4, Hakem Ücreti % 4, Teminat Akçesi % 8, İcra Masrafı % 18, Temyiz % 4, Karar Düzeltme % 2, Sadece İhtarname ücreti % 9, Sadece Tespit Masrafları % 2, Sadece İhtarname çekimi, dilekçe yazımı ve cevapları % 4, İlk Dava Masrafları Avansı % 5`i olarak karşılanır. Şu kadar ki, ödenecek avukatlık ve danışmanlık ücretleri hiçbir şekilde dava veya başvuru tarihinde geçerli asgari ücret tarifesini aşamaz.</w:t>
      </w:r>
      <w:r w:rsidR="0026590D" w:rsidRPr="006A4E3B">
        <w:rPr>
          <w:rFonts w:ascii="Garamond" w:hAnsi="Garamond"/>
          <w:sz w:val="24"/>
          <w:szCs w:val="24"/>
        </w:rPr>
        <w:t xml:space="preserve"> </w:t>
      </w:r>
      <w:r w:rsidRPr="006A4E3B">
        <w:rPr>
          <w:rFonts w:ascii="Garamond" w:hAnsi="Garamond"/>
          <w:sz w:val="24"/>
          <w:szCs w:val="24"/>
        </w:rPr>
        <w:t xml:space="preserve">Hukuksal koruma teminat bedeli 50.000 TL olarak teminata dahil edilmiştir. Her bir olayda oluşan hasar tutarının % 10`u ödenecek hasar tutarından indirilir. </w:t>
      </w:r>
    </w:p>
    <w:p w14:paraId="45432C9D" w14:textId="77777777" w:rsidR="006A4E3B" w:rsidRPr="006A4E3B" w:rsidRDefault="006A4E3B" w:rsidP="006A4E3B">
      <w:pPr>
        <w:pStyle w:val="ListParagraph"/>
        <w:widowControl/>
        <w:spacing w:line="360" w:lineRule="auto"/>
        <w:jc w:val="both"/>
        <w:rPr>
          <w:rFonts w:ascii="Garamond" w:hAnsi="Garamond"/>
          <w:sz w:val="24"/>
          <w:szCs w:val="24"/>
        </w:rPr>
      </w:pPr>
    </w:p>
    <w:p w14:paraId="7ADA9DC7" w14:textId="77777777" w:rsidR="00EF37CD" w:rsidRPr="006A4E3B" w:rsidRDefault="00EF37CD" w:rsidP="00177F1A">
      <w:pPr>
        <w:tabs>
          <w:tab w:val="left" w:pos="284"/>
        </w:tabs>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KİRACININ MALİKE KARŞI SORUMLULUĞU</w:t>
      </w:r>
    </w:p>
    <w:p w14:paraId="2FE3E34A" w14:textId="6654614E" w:rsidR="00CA68B1" w:rsidRPr="006A4E3B" w:rsidRDefault="00CA68B1" w:rsidP="002D6C28">
      <w:pPr>
        <w:pStyle w:val="ListParagraph"/>
        <w:numPr>
          <w:ilvl w:val="0"/>
          <w:numId w:val="19"/>
        </w:numPr>
        <w:tabs>
          <w:tab w:val="left" w:pos="284"/>
        </w:tabs>
        <w:spacing w:line="360" w:lineRule="auto"/>
        <w:jc w:val="both"/>
        <w:rPr>
          <w:rFonts w:ascii="Garamond" w:hAnsi="Garamond"/>
          <w:sz w:val="24"/>
          <w:szCs w:val="24"/>
        </w:rPr>
      </w:pPr>
      <w:r w:rsidRPr="006A4E3B">
        <w:rPr>
          <w:rFonts w:ascii="Garamond" w:hAnsi="Garamond"/>
          <w:sz w:val="24"/>
          <w:szCs w:val="24"/>
        </w:rPr>
        <w:t xml:space="preserve">Kiracının Malike Karşı Sorumululuğu;Yangın, İnfilak, dahili su, duman, grev, lokavt, halk hareketleri, kötü niyetli hareketler, terörizm ve elektrikli cihazlarda meydana gelebilecek aşırı voltaj yükselmeleri ve voltaj dalgalanmaları sonucu yangın çıkarmaksızın binaya ait elektrik tesisatında oluşacak elektrik hasarları risklerinin meydana gelmesi sonucu doğan kanuni sorumluluğu tüm adresler için geçerli olacak şekilde olay başı ve yıllık </w:t>
      </w:r>
      <w:r w:rsidR="00320EFD" w:rsidRPr="006A4E3B">
        <w:rPr>
          <w:rFonts w:ascii="Garamond" w:hAnsi="Garamond"/>
          <w:sz w:val="24"/>
          <w:szCs w:val="24"/>
        </w:rPr>
        <w:t>40.000.000 TL</w:t>
      </w:r>
      <w:r w:rsidRPr="006A4E3B">
        <w:rPr>
          <w:rFonts w:ascii="Garamond" w:hAnsi="Garamond"/>
          <w:sz w:val="24"/>
          <w:szCs w:val="24"/>
        </w:rPr>
        <w:t xml:space="preserve"> limitle teminata dahildir.</w:t>
      </w:r>
    </w:p>
    <w:p w14:paraId="54935B6F" w14:textId="3E277825" w:rsidR="00CA68B1" w:rsidRPr="006A4E3B" w:rsidRDefault="00CA68B1" w:rsidP="002D6C28">
      <w:pPr>
        <w:pStyle w:val="ListParagraph"/>
        <w:numPr>
          <w:ilvl w:val="0"/>
          <w:numId w:val="19"/>
        </w:numPr>
        <w:tabs>
          <w:tab w:val="left" w:pos="284"/>
        </w:tabs>
        <w:spacing w:line="360" w:lineRule="auto"/>
        <w:jc w:val="both"/>
        <w:rPr>
          <w:rFonts w:ascii="Garamond" w:hAnsi="Garamond"/>
          <w:sz w:val="24"/>
          <w:szCs w:val="24"/>
        </w:rPr>
      </w:pPr>
      <w:r w:rsidRPr="006A4E3B">
        <w:rPr>
          <w:rFonts w:ascii="Garamond" w:hAnsi="Garamond"/>
          <w:sz w:val="24"/>
          <w:szCs w:val="24"/>
        </w:rPr>
        <w:t xml:space="preserve">Malikin Kiracıya Karşı Sorumululuğu;Yangın, İnfilak, dahili su, duman, grev, lokavt, halk hareketleri, kötü niyetli hareketler, terörizm, ve binaya ait elektrik tesisatında meydana gelebilecek aşırı voltaj yükselmeleri ve voltaj dalgalanmaları sonucu yangın çıkarmaksızın kiracıya ait elektrikli cihazlarda oluşacak elektrik hasarları  risklerinin meydana gelmesi sonucu doğan kanuni tüm adresler için geçerli olacak şekilde olay başı ve yıllık </w:t>
      </w:r>
      <w:r w:rsidR="00320EFD" w:rsidRPr="006A4E3B">
        <w:rPr>
          <w:rFonts w:ascii="Garamond" w:hAnsi="Garamond"/>
          <w:sz w:val="24"/>
          <w:szCs w:val="24"/>
        </w:rPr>
        <w:t xml:space="preserve">40.000.000 TL </w:t>
      </w:r>
      <w:r w:rsidRPr="006A4E3B">
        <w:rPr>
          <w:rFonts w:ascii="Garamond" w:hAnsi="Garamond"/>
          <w:sz w:val="24"/>
          <w:szCs w:val="24"/>
        </w:rPr>
        <w:t>limitle teminata dahildir.</w:t>
      </w:r>
    </w:p>
    <w:p w14:paraId="34278B17" w14:textId="392D30B6" w:rsidR="00CA68B1" w:rsidRPr="006A4E3B" w:rsidRDefault="00CA68B1" w:rsidP="002D6C28">
      <w:pPr>
        <w:pStyle w:val="ListParagraph"/>
        <w:numPr>
          <w:ilvl w:val="0"/>
          <w:numId w:val="19"/>
        </w:numPr>
        <w:tabs>
          <w:tab w:val="left" w:pos="284"/>
        </w:tabs>
        <w:spacing w:line="360" w:lineRule="auto"/>
        <w:jc w:val="both"/>
        <w:rPr>
          <w:rFonts w:ascii="Garamond" w:hAnsi="Garamond"/>
          <w:sz w:val="24"/>
          <w:szCs w:val="24"/>
        </w:rPr>
      </w:pPr>
      <w:r w:rsidRPr="006A4E3B">
        <w:rPr>
          <w:rFonts w:ascii="Garamond" w:hAnsi="Garamond"/>
          <w:sz w:val="24"/>
          <w:szCs w:val="24"/>
        </w:rPr>
        <w:lastRenderedPageBreak/>
        <w:t xml:space="preserve">Malik veya Kiracının Komşuluk Sorumululuğu; Yangın, İnfilak, dahili su, duman, grev, lokavt, halk hareketleri, kötü niyetli hareketler, terörizm,  ve binaya ait elektrik tesisatında ya da kiracıya ait elektrikli cihazlarda meydana gelebilecek aşırı voltaj yükselmeleri ve voltaj dalgalanmaları sonucu yangın çıkarmaksızın komşulara ait elektrikli cihazlarda oluşacak elektrik hasarları risklerinin meydana gelmesi sonucu doğan kanuni tüm adresler için geçerli olacak şekilde olay başı ve yıllık </w:t>
      </w:r>
      <w:r w:rsidR="00320EFD" w:rsidRPr="006A4E3B">
        <w:rPr>
          <w:rFonts w:ascii="Garamond" w:hAnsi="Garamond"/>
          <w:sz w:val="24"/>
          <w:szCs w:val="24"/>
        </w:rPr>
        <w:t xml:space="preserve">40.000.000 TL </w:t>
      </w:r>
      <w:r w:rsidRPr="006A4E3B">
        <w:rPr>
          <w:rFonts w:ascii="Garamond" w:hAnsi="Garamond"/>
          <w:sz w:val="24"/>
          <w:szCs w:val="24"/>
        </w:rPr>
        <w:t>limitle teminata dahildir.</w:t>
      </w:r>
    </w:p>
    <w:p w14:paraId="6C0FBC0E" w14:textId="4AF3A121" w:rsidR="00CA68B1" w:rsidRPr="006A4E3B" w:rsidRDefault="00CA68B1" w:rsidP="002D6C28">
      <w:pPr>
        <w:pStyle w:val="ListParagraph"/>
        <w:numPr>
          <w:ilvl w:val="0"/>
          <w:numId w:val="19"/>
        </w:numPr>
        <w:tabs>
          <w:tab w:val="left" w:pos="284"/>
        </w:tabs>
        <w:spacing w:line="360" w:lineRule="auto"/>
        <w:jc w:val="both"/>
        <w:rPr>
          <w:rFonts w:ascii="Garamond" w:hAnsi="Garamond"/>
          <w:sz w:val="24"/>
          <w:szCs w:val="24"/>
        </w:rPr>
      </w:pPr>
      <w:r w:rsidRPr="006A4E3B">
        <w:rPr>
          <w:rFonts w:ascii="Garamond" w:hAnsi="Garamond"/>
          <w:sz w:val="24"/>
          <w:szCs w:val="24"/>
        </w:rPr>
        <w:t xml:space="preserve">Alternatif İşyeri Masrafları; Poliçede belirtilen risklerin gerçekleşmesi nedeniyle sigortalının iş yaptığı mekanın kullanılamaz hale gelmesinden kaynaklı olarak sigortalının kiracı ve/veya şagil ve/veya malik sıfatıyla yapmak zorunda kalacağı alternatif işyeri masrafları </w:t>
      </w:r>
      <w:r w:rsidR="008D48F9" w:rsidRPr="006A4E3B">
        <w:rPr>
          <w:rFonts w:ascii="Garamond" w:hAnsi="Garamond"/>
          <w:sz w:val="24"/>
          <w:szCs w:val="24"/>
        </w:rPr>
        <w:t>2.5</w:t>
      </w:r>
      <w:r w:rsidRPr="006A4E3B">
        <w:rPr>
          <w:rFonts w:ascii="Garamond" w:hAnsi="Garamond"/>
          <w:sz w:val="24"/>
          <w:szCs w:val="24"/>
        </w:rPr>
        <w:t xml:space="preserve">00.000 </w:t>
      </w:r>
      <w:r w:rsidR="008D48F9" w:rsidRPr="006A4E3B">
        <w:rPr>
          <w:rFonts w:ascii="Garamond" w:hAnsi="Garamond"/>
          <w:sz w:val="24"/>
          <w:szCs w:val="24"/>
        </w:rPr>
        <w:t>TL</w:t>
      </w:r>
      <w:r w:rsidRPr="006A4E3B">
        <w:rPr>
          <w:rFonts w:ascii="Garamond" w:hAnsi="Garamond"/>
          <w:sz w:val="24"/>
          <w:szCs w:val="24"/>
        </w:rPr>
        <w:t xml:space="preserve"> alt limit ile teminata dahildir. Tazminat süresi 12 aydır. </w:t>
      </w:r>
    </w:p>
    <w:p w14:paraId="32AE68F6" w14:textId="22D50691" w:rsidR="00CA68B1" w:rsidRDefault="00CA68B1" w:rsidP="002D6C28">
      <w:pPr>
        <w:pStyle w:val="ListParagraph"/>
        <w:numPr>
          <w:ilvl w:val="0"/>
          <w:numId w:val="19"/>
        </w:numPr>
        <w:tabs>
          <w:tab w:val="left" w:pos="284"/>
        </w:tabs>
        <w:spacing w:line="360" w:lineRule="auto"/>
        <w:jc w:val="both"/>
        <w:rPr>
          <w:rFonts w:ascii="Garamond" w:hAnsi="Garamond"/>
          <w:sz w:val="24"/>
          <w:szCs w:val="24"/>
        </w:rPr>
      </w:pPr>
      <w:r w:rsidRPr="006A4E3B">
        <w:rPr>
          <w:rFonts w:ascii="Garamond" w:hAnsi="Garamond"/>
          <w:sz w:val="24"/>
          <w:szCs w:val="24"/>
        </w:rPr>
        <w:t>Finansal kiralama yoluyla satın alınmış ancak henüz mülkiyeti sigortalıya geçmemiş sabit kıymetler teminata dahil edilmiştir.</w:t>
      </w:r>
    </w:p>
    <w:p w14:paraId="6169B4E0" w14:textId="40C642AB" w:rsidR="006A4E3B" w:rsidRDefault="006A4E3B" w:rsidP="006A4E3B">
      <w:pPr>
        <w:pStyle w:val="ListParagraph"/>
        <w:tabs>
          <w:tab w:val="left" w:pos="284"/>
        </w:tabs>
        <w:spacing w:line="360" w:lineRule="auto"/>
        <w:jc w:val="both"/>
        <w:rPr>
          <w:rFonts w:ascii="Garamond" w:hAnsi="Garamond"/>
          <w:sz w:val="24"/>
          <w:szCs w:val="24"/>
        </w:rPr>
      </w:pPr>
    </w:p>
    <w:p w14:paraId="10F881FA" w14:textId="77777777" w:rsidR="006A4E3B" w:rsidRPr="006A4E3B" w:rsidRDefault="006A4E3B" w:rsidP="006A4E3B">
      <w:pPr>
        <w:pStyle w:val="ListParagraph"/>
        <w:tabs>
          <w:tab w:val="left" w:pos="284"/>
        </w:tabs>
        <w:spacing w:line="360" w:lineRule="auto"/>
        <w:jc w:val="both"/>
        <w:rPr>
          <w:rFonts w:ascii="Garamond" w:hAnsi="Garamond"/>
          <w:sz w:val="24"/>
          <w:szCs w:val="24"/>
        </w:rPr>
      </w:pPr>
    </w:p>
    <w:p w14:paraId="67FD7337" w14:textId="1217ED5D" w:rsidR="004B73C3" w:rsidRPr="006A4E3B" w:rsidRDefault="004B73C3" w:rsidP="00177F1A">
      <w:pPr>
        <w:tabs>
          <w:tab w:val="left" w:pos="284"/>
        </w:tabs>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DİĞER</w:t>
      </w:r>
    </w:p>
    <w:p w14:paraId="0E30BED4" w14:textId="01205D5C" w:rsidR="0026590D" w:rsidRPr="006A4E3B" w:rsidRDefault="0026590D" w:rsidP="002D6C28">
      <w:pPr>
        <w:pStyle w:val="ListParagraph"/>
        <w:numPr>
          <w:ilvl w:val="0"/>
          <w:numId w:val="20"/>
        </w:numPr>
        <w:tabs>
          <w:tab w:val="left" w:pos="284"/>
        </w:tabs>
        <w:spacing w:line="360" w:lineRule="auto"/>
        <w:jc w:val="both"/>
        <w:rPr>
          <w:rFonts w:ascii="Garamond" w:eastAsiaTheme="minorHAnsi" w:hAnsi="Garamond" w:cs="Cambria"/>
          <w:b/>
          <w:bCs/>
          <w:color w:val="000000"/>
          <w:sz w:val="24"/>
          <w:szCs w:val="24"/>
          <w:lang w:val="en-US" w:eastAsia="en-US"/>
        </w:rPr>
      </w:pPr>
      <w:r w:rsidRPr="006A4E3B">
        <w:rPr>
          <w:rFonts w:ascii="Garamond" w:hAnsi="Garamond"/>
          <w:sz w:val="24"/>
          <w:szCs w:val="24"/>
        </w:rPr>
        <w:t>Grev, Lokavt, Kargaşalık, Halk Hareketleri, Kötü Niyetli Hareketler ve Teror  (Yangın Sigortası Genel Şartları hükümleri saklı kalmak kaydıyla, 3713 sayılı terörle mücadele kanununda belirtilen terör eylemleri ve bu eylemlerden doğan sabotaj ve bunları önlemek ve etkilerini azaltmak amacıyla yetkili organlar tarafından yapılan müdehaleler sonucu sigortalı şeylerde meydana gelen zararlar teminata ilave edilmiştir.)</w:t>
      </w:r>
    </w:p>
    <w:p w14:paraId="0139FA9F" w14:textId="7F9C879F"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Sigortalı tarafından beyan edilmemiş adreslerde bulunan mal varlıkları ile sigortalının nakliyat sigortası sona eren gümrük veya fiktif depolarda bulunacak mal varlıkları adres başına </w:t>
      </w:r>
      <w:r w:rsidR="00DB4CF7" w:rsidRPr="006A4E3B">
        <w:rPr>
          <w:rFonts w:ascii="Garamond" w:hAnsi="Garamond"/>
          <w:sz w:val="24"/>
          <w:szCs w:val="24"/>
        </w:rPr>
        <w:t>800</w:t>
      </w:r>
      <w:r w:rsidRPr="006A4E3B">
        <w:rPr>
          <w:rFonts w:ascii="Garamond" w:hAnsi="Garamond"/>
          <w:sz w:val="24"/>
          <w:szCs w:val="24"/>
        </w:rPr>
        <w:t xml:space="preserve">.000 </w:t>
      </w:r>
      <w:r w:rsidR="00DB4CF7" w:rsidRPr="006A4E3B">
        <w:rPr>
          <w:rFonts w:ascii="Garamond" w:hAnsi="Garamond"/>
          <w:sz w:val="24"/>
          <w:szCs w:val="24"/>
        </w:rPr>
        <w:t>TL</w:t>
      </w:r>
      <w:r w:rsidRPr="006A4E3B">
        <w:rPr>
          <w:rFonts w:ascii="Garamond" w:hAnsi="Garamond"/>
          <w:sz w:val="24"/>
          <w:szCs w:val="24"/>
        </w:rPr>
        <w:t xml:space="preserve"> limit ile teminata dahil edilmiştir. Hasar anında sigortalı o lokasyondaki toplam mal varlığı bedelini bildirecektir, gerekirse sigortacı prim ayarlaması yapacaktır. </w:t>
      </w:r>
    </w:p>
    <w:p w14:paraId="28505FFC" w14:textId="1D4461B1"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3. Şahıslar’a ait ancak sigortalının bir kanun veya sözleşme gereği sigortalamakla yükümlü olduğu ve sigortalının nakliye sigortası sona eren fiktif depolarda ile poliçede/poliçelerde belirtilen riziko adreslerinde bulunacak mal varlıkları </w:t>
      </w:r>
      <w:r w:rsidR="00DB4CF7" w:rsidRPr="006A4E3B">
        <w:rPr>
          <w:rFonts w:ascii="Garamond" w:hAnsi="Garamond"/>
          <w:sz w:val="24"/>
          <w:szCs w:val="24"/>
        </w:rPr>
        <w:t>8</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 ile teminata dahil edilmiştir.</w:t>
      </w:r>
    </w:p>
    <w:p w14:paraId="2E7EFF32" w14:textId="5379DC04"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Stok hariç sabit kıymet sigorta bedelleri yeniye ikame bedeli easına göre belirlenmiş olup hasar ödemeleri de bu esasta temin edilecektir. Yeniye İkame esası ; hasar gören sigortalı sabit kıymetlerin eskime payı düşülmeksizin hasar ödeme tarihindeki maliyetlerle aynı veya benzer </w:t>
      </w:r>
      <w:r w:rsidRPr="006A4E3B">
        <w:rPr>
          <w:rFonts w:ascii="Garamond" w:hAnsi="Garamond"/>
          <w:sz w:val="24"/>
          <w:szCs w:val="24"/>
        </w:rPr>
        <w:lastRenderedPageBreak/>
        <w:t>kalite, kapasite, işlev ve teknolojiye sahip ancak kullanılmamış sabit kıymetlerle değiştirilmesi, onarılması ve tekrar inşasını temin eder.</w:t>
      </w:r>
    </w:p>
    <w:p w14:paraId="5910EC6E" w14:textId="13C4D651"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Hasarlarda poliçede belirtilen bedelle gerçek bedel arasındaki fark %</w:t>
      </w:r>
      <w:r w:rsidR="00F4640E" w:rsidRPr="006A4E3B">
        <w:rPr>
          <w:rFonts w:ascii="Garamond" w:hAnsi="Garamond"/>
          <w:sz w:val="24"/>
          <w:szCs w:val="24"/>
        </w:rPr>
        <w:t>2</w:t>
      </w:r>
      <w:r w:rsidRPr="006A4E3B">
        <w:rPr>
          <w:rFonts w:ascii="Garamond" w:hAnsi="Garamond"/>
          <w:sz w:val="24"/>
          <w:szCs w:val="24"/>
        </w:rPr>
        <w:t>0 veya daha az ise eksik sigorta uygulaması yapılmayacaktır. Ancak bedel farkına isabet eden prim sigortacı tarafından tahakkuk ettirilecektir.</w:t>
      </w:r>
    </w:p>
    <w:p w14:paraId="794B1030" w14:textId="72D33A6C"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Bu poliçenin vadesi içinde sigortalı tarafından edinilecek mal varlıkları </w:t>
      </w:r>
      <w:r w:rsidR="00DB4CF7" w:rsidRPr="006A4E3B">
        <w:rPr>
          <w:rFonts w:ascii="Garamond" w:hAnsi="Garamond"/>
          <w:sz w:val="24"/>
          <w:szCs w:val="24"/>
        </w:rPr>
        <w:t>40</w:t>
      </w:r>
      <w:r w:rsidRPr="006A4E3B">
        <w:rPr>
          <w:rFonts w:ascii="Garamond" w:hAnsi="Garamond"/>
          <w:sz w:val="24"/>
          <w:szCs w:val="24"/>
        </w:rPr>
        <w:t xml:space="preserve">.000.000 </w:t>
      </w:r>
      <w:r w:rsidR="00DB4CF7" w:rsidRPr="006A4E3B">
        <w:rPr>
          <w:rFonts w:ascii="Garamond" w:hAnsi="Garamond"/>
          <w:sz w:val="24"/>
          <w:szCs w:val="24"/>
        </w:rPr>
        <w:t>TL</w:t>
      </w:r>
      <w:r w:rsidRPr="006A4E3B">
        <w:rPr>
          <w:rFonts w:ascii="Garamond" w:hAnsi="Garamond"/>
          <w:sz w:val="24"/>
          <w:szCs w:val="24"/>
        </w:rPr>
        <w:t xml:space="preserve">’ye kadar otomatik olarak teminat altında olacaktır.Herhalükarda ödenecek tazminat poliçede yazılı toplam sigorta bedelinin geçmeyecektir. Bu bilgi sigortacıya en geç 30 gün içinde bildirilecektir ve sigortacı tarafından gerekli prim ayarlaması yapılacaktır. </w:t>
      </w:r>
    </w:p>
    <w:p w14:paraId="647D8B0A" w14:textId="09866A20"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Binaların dışındaki bahçıvan evi, garaj, su deposu, kömürlük gibi eklentiler ile binaların içlerinde veya üzerlerinde bulunan her çeşit sabit tesisat ve muhteviyat ile asansör ve yürüyen merdivenler, yıldırımlık, televizyon anteni gibi binayı tamamlayan şeyler sigorta bedelinin içindedir.</w:t>
      </w:r>
    </w:p>
    <w:p w14:paraId="3F4BE74F" w14:textId="5585AA63"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Belirtilen bedele dekorasyon ve badana masrafları dahildir.</w:t>
      </w:r>
    </w:p>
    <w:p w14:paraId="5DF59205" w14:textId="16860A28"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Kürk ve ipek halı ile sanat veya antika değeri olan tablo, kolleksiyon, heykel, biblo, resim, kitap, gravür, yazı, halı ve benzerleri 1</w:t>
      </w:r>
      <w:r w:rsidR="00DB4CF7" w:rsidRPr="006A4E3B">
        <w:rPr>
          <w:rFonts w:ascii="Garamond" w:hAnsi="Garamond"/>
          <w:sz w:val="24"/>
          <w:szCs w:val="24"/>
        </w:rPr>
        <w:t>.5</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 ile teminata dahildir.Kısmi onarımlar teminat harici tutulacaktır. </w:t>
      </w:r>
    </w:p>
    <w:p w14:paraId="30EFBF3B" w14:textId="79959A0E"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Model, kalıp, plan ve kroki, ihtira beratı, ticari defter ve benzerleri muhteviyat sigorta bedelinin %10'u ile dahildir.</w:t>
      </w:r>
    </w:p>
    <w:p w14:paraId="7888061C" w14:textId="7B697386"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Sigortalı tesislerde ve  5 km. yakınındaki reklam panoları ve tabelalar ile antenler teminata dahil edilmiştir.</w:t>
      </w:r>
    </w:p>
    <w:p w14:paraId="155F4B8C" w14:textId="6C2DBB3A"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Sigortalı emteanın tescilli marka olması halinde, hasar neticesinde sigortalının bu mallar üzerinde tasarruf hakkı mahfuz olacaktır. </w:t>
      </w:r>
    </w:p>
    <w:p w14:paraId="03E1F894" w14:textId="0EA64830"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Açıkta duran mal varlıkları adres başına </w:t>
      </w:r>
      <w:r w:rsidR="00DB4CF7" w:rsidRPr="006A4E3B">
        <w:rPr>
          <w:rFonts w:ascii="Garamond" w:hAnsi="Garamond"/>
          <w:sz w:val="24"/>
          <w:szCs w:val="24"/>
        </w:rPr>
        <w:t>60</w:t>
      </w:r>
      <w:r w:rsidRPr="006A4E3B">
        <w:rPr>
          <w:rFonts w:ascii="Garamond" w:hAnsi="Garamond"/>
          <w:sz w:val="24"/>
          <w:szCs w:val="24"/>
        </w:rPr>
        <w:t xml:space="preserve">0.000 </w:t>
      </w:r>
      <w:r w:rsidR="00DB4CF7" w:rsidRPr="006A4E3B">
        <w:rPr>
          <w:rFonts w:ascii="Garamond" w:hAnsi="Garamond"/>
          <w:sz w:val="24"/>
          <w:szCs w:val="24"/>
        </w:rPr>
        <w:t>TL</w:t>
      </w:r>
      <w:r w:rsidRPr="006A4E3B">
        <w:rPr>
          <w:rFonts w:ascii="Garamond" w:hAnsi="Garamond"/>
          <w:sz w:val="24"/>
          <w:szCs w:val="24"/>
        </w:rPr>
        <w:t xml:space="preserve"> limit ile teminata dahil edilmiştir. </w:t>
      </w:r>
    </w:p>
    <w:p w14:paraId="0F09FA85" w14:textId="220779C4"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Temin edilen risklerin gerçekleşmesi neticesinde ortaya çıkabilecek Enkaz Kaldırma Masrafları  toplam sigorta bedelinin %4’üne kadar teminata dahil edilmiştir.</w:t>
      </w:r>
    </w:p>
    <w:p w14:paraId="0CDC6F00" w14:textId="33C088C1"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Poliçe teminatına dahil risklerden birinin gerçekleşmesi neticesinde ortaya çıkacak olan bilirkişi ve mühendislik ücretleri </w:t>
      </w:r>
      <w:r w:rsidR="00DB4CF7" w:rsidRPr="006A4E3B">
        <w:rPr>
          <w:rFonts w:ascii="Garamond" w:hAnsi="Garamond"/>
          <w:sz w:val="24"/>
          <w:szCs w:val="24"/>
        </w:rPr>
        <w:t>8</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limitle teminata dahil edilmiştir. </w:t>
      </w:r>
    </w:p>
    <w:p w14:paraId="7A42DD41" w14:textId="52F44797"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 xml:space="preserve">Arızi inşaat, renovasyon ve tadilat işleri </w:t>
      </w:r>
      <w:r w:rsidR="00DB4CF7" w:rsidRPr="006A4E3B">
        <w:rPr>
          <w:rFonts w:ascii="Garamond" w:hAnsi="Garamond"/>
          <w:sz w:val="24"/>
          <w:szCs w:val="24"/>
        </w:rPr>
        <w:t>8</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limitle teminata dahildir. Bu işlerden kaynaklanacak şekilde, poliçe ile temin edilen rizikoların gerçekleşmesi nedeniyle sigortalı değerlerde yaşanabilecek zararlar teminat kapsamına dahil edilmiştir.  </w:t>
      </w:r>
    </w:p>
    <w:p w14:paraId="722F09A9" w14:textId="53927486"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lastRenderedPageBreak/>
        <w:t xml:space="preserve">Personele ve ziyaretçilere ait eşyalar da </w:t>
      </w:r>
      <w:r w:rsidR="00DB4CF7" w:rsidRPr="006A4E3B">
        <w:rPr>
          <w:rFonts w:ascii="Garamond" w:hAnsi="Garamond"/>
          <w:sz w:val="24"/>
          <w:szCs w:val="24"/>
        </w:rPr>
        <w:t>8</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limitle teminata dahil edilmiştir. </w:t>
      </w:r>
    </w:p>
    <w:p w14:paraId="11928CC3" w14:textId="213201AA"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Grup/kardeş şirketlerin birbirlerine verebilecekleri zararlarda rücu yapılmayacaktır.</w:t>
      </w:r>
    </w:p>
    <w:p w14:paraId="3E2ECBC3" w14:textId="61EEB46D" w:rsidR="00CA68B1" w:rsidRPr="006A4E3B" w:rsidRDefault="00CA68B1" w:rsidP="002D6C28">
      <w:pPr>
        <w:pStyle w:val="ListParagraph"/>
        <w:numPr>
          <w:ilvl w:val="0"/>
          <w:numId w:val="20"/>
        </w:numPr>
        <w:tabs>
          <w:tab w:val="left" w:pos="284"/>
        </w:tabs>
        <w:spacing w:line="360" w:lineRule="auto"/>
        <w:jc w:val="both"/>
        <w:rPr>
          <w:rFonts w:ascii="Garamond" w:hAnsi="Garamond"/>
          <w:sz w:val="24"/>
          <w:szCs w:val="24"/>
        </w:rPr>
      </w:pPr>
      <w:r w:rsidRPr="006A4E3B">
        <w:rPr>
          <w:rFonts w:ascii="Garamond" w:hAnsi="Garamond"/>
          <w:sz w:val="24"/>
          <w:szCs w:val="24"/>
        </w:rPr>
        <w:t>"Derin Kuyular: İşletmelerde bulunan ve su temininde kullanılan derin kuyularda meydana gelecek hasarlarda;</w:t>
      </w:r>
    </w:p>
    <w:p w14:paraId="244BD727"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a.</w:t>
      </w:r>
      <w:r w:rsidRPr="006A4E3B">
        <w:rPr>
          <w:rFonts w:ascii="Garamond" w:hAnsi="Garamond"/>
          <w:sz w:val="24"/>
          <w:szCs w:val="24"/>
        </w:rPr>
        <w:tab/>
        <w:t>derin kuyularda kullanılan dalgıç pompalarda meydana gelebilecek mekanik ve elektrik kaynaklı hasarlar,</w:t>
      </w:r>
    </w:p>
    <w:p w14:paraId="0C89A872"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b.</w:t>
      </w:r>
      <w:r w:rsidRPr="006A4E3B">
        <w:rPr>
          <w:rFonts w:ascii="Garamond" w:hAnsi="Garamond"/>
          <w:sz w:val="24"/>
          <w:szCs w:val="24"/>
        </w:rPr>
        <w:tab/>
        <w:t>poliçede yer alan risklerden herhangi birinin gerçekleşmesi durumunda kuyu gövdesindeki hasarlar ile dalgıç pompaların sıkışıp çıkarılamaması durumunda kuyuların yeniden açılması için gerekecek masraflar 150.000 TL alt limitle teminat kapsamına dahil edilmiştir.</w:t>
      </w:r>
    </w:p>
    <w:p w14:paraId="180FD683" w14:textId="0404D9F0" w:rsidR="00CA68B1" w:rsidRPr="006A4E3B" w:rsidRDefault="00CA68B1"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Dövizli poliçeler için; prim, hasar ve muafiyetler  ödeme günündeki döviz kurundan çevrilerek TL ya da döviz olarak yapılacaktır.</w:t>
      </w:r>
    </w:p>
    <w:p w14:paraId="0E626F3B" w14:textId="604F7690" w:rsidR="00DE1ACA" w:rsidRDefault="00257800" w:rsidP="00FC6343">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İcmal tablosunda hesaba katılmayan envanter varsa bunlara ilişkin poliçe düzenlendikten sonra zeyilname ile ekleme yapılabilir. </w:t>
      </w:r>
    </w:p>
    <w:p w14:paraId="63846D91" w14:textId="77777777" w:rsidR="006A4E3B" w:rsidRPr="006A4E3B" w:rsidRDefault="006A4E3B" w:rsidP="006A4E3B">
      <w:pPr>
        <w:pStyle w:val="ListParagraph"/>
        <w:tabs>
          <w:tab w:val="left" w:pos="284"/>
        </w:tabs>
        <w:spacing w:line="360" w:lineRule="auto"/>
        <w:jc w:val="both"/>
        <w:rPr>
          <w:rFonts w:ascii="Garamond" w:hAnsi="Garamond"/>
          <w:sz w:val="24"/>
          <w:szCs w:val="24"/>
        </w:rPr>
      </w:pPr>
    </w:p>
    <w:p w14:paraId="2A611611" w14:textId="5CC79380" w:rsidR="00DE1ACA" w:rsidRPr="006A4E3B" w:rsidRDefault="00DE1ACA" w:rsidP="00177F1A">
      <w:pPr>
        <w:pStyle w:val="ListParagraph"/>
        <w:widowControl/>
        <w:numPr>
          <w:ilvl w:val="0"/>
          <w:numId w:val="12"/>
        </w:numPr>
        <w:spacing w:line="360" w:lineRule="auto"/>
        <w:jc w:val="both"/>
        <w:rPr>
          <w:rFonts w:ascii="Garamond" w:hAnsi="Garamond"/>
          <w:b/>
          <w:sz w:val="24"/>
          <w:szCs w:val="24"/>
        </w:rPr>
      </w:pPr>
      <w:r w:rsidRPr="006A4E3B">
        <w:rPr>
          <w:rFonts w:ascii="Garamond" w:hAnsi="Garamond"/>
          <w:b/>
          <w:sz w:val="24"/>
          <w:szCs w:val="24"/>
        </w:rPr>
        <w:t xml:space="preserve"> </w:t>
      </w:r>
      <w:r w:rsidR="006C5560" w:rsidRPr="006A4E3B">
        <w:rPr>
          <w:rFonts w:ascii="Garamond" w:hAnsi="Garamond"/>
          <w:b/>
          <w:sz w:val="24"/>
          <w:szCs w:val="24"/>
        </w:rPr>
        <w:t>3.</w:t>
      </w:r>
      <w:r w:rsidRPr="006A4E3B">
        <w:rPr>
          <w:rFonts w:ascii="Garamond" w:hAnsi="Garamond"/>
          <w:b/>
          <w:sz w:val="24"/>
          <w:szCs w:val="24"/>
        </w:rPr>
        <w:t>ŞAHIS MALİ SORUMLULUK</w:t>
      </w:r>
      <w:r w:rsidR="006C5560" w:rsidRPr="006A4E3B">
        <w:rPr>
          <w:rFonts w:ascii="Garamond" w:hAnsi="Garamond"/>
          <w:b/>
          <w:sz w:val="24"/>
          <w:szCs w:val="24"/>
        </w:rPr>
        <w:t xml:space="preserve"> ÖZEL ŞARTLARI</w:t>
      </w:r>
    </w:p>
    <w:p w14:paraId="03DE0896" w14:textId="77FC0CB6" w:rsidR="006C5560" w:rsidRPr="006A4E3B" w:rsidRDefault="006C5560" w:rsidP="00177F1A">
      <w:pPr>
        <w:widowControl/>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3.ŞAHIŞLARA KARŞI</w:t>
      </w:r>
    </w:p>
    <w:p w14:paraId="1B809CBD" w14:textId="3009CF36" w:rsidR="006C5560" w:rsidRPr="006A4E3B" w:rsidRDefault="006C5560" w:rsidP="00177F1A">
      <w:pPr>
        <w:widowControl/>
        <w:spacing w:line="360" w:lineRule="auto"/>
        <w:jc w:val="both"/>
        <w:rPr>
          <w:rFonts w:ascii="Garamond" w:eastAsiaTheme="minorHAnsi" w:hAnsi="Garamond" w:cs="Cambria"/>
          <w:color w:val="000000"/>
          <w:sz w:val="24"/>
          <w:szCs w:val="24"/>
          <w:lang w:val="en-US" w:eastAsia="en-US"/>
        </w:rPr>
      </w:pPr>
    </w:p>
    <w:p w14:paraId="5CCECED1" w14:textId="5C79AD74" w:rsidR="006C5560" w:rsidRDefault="006C5560" w:rsidP="00177F1A">
      <w:pPr>
        <w:pStyle w:val="ListParagraph"/>
        <w:widowControl/>
        <w:numPr>
          <w:ilvl w:val="0"/>
          <w:numId w:val="21"/>
        </w:numPr>
        <w:spacing w:line="360" w:lineRule="auto"/>
        <w:jc w:val="both"/>
        <w:rPr>
          <w:rFonts w:ascii="Garamond" w:hAnsi="Garamond"/>
          <w:sz w:val="24"/>
          <w:szCs w:val="24"/>
        </w:rPr>
      </w:pPr>
      <w:r w:rsidRPr="006A4E3B">
        <w:rPr>
          <w:rFonts w:ascii="Garamond" w:hAnsi="Garamond"/>
          <w:sz w:val="24"/>
          <w:szCs w:val="24"/>
        </w:rPr>
        <w:t xml:space="preserve">Teminat Maddi bedeni ayrım olmaksızın olay başı 1.000.000 TL toplam 3.000.000 TL ile sınırlı olmak kaydıyla verilmiştir.3.Şahıs mali sorumluluk teminatı İstanbul </w:t>
      </w:r>
      <w:r w:rsidR="00FD44BC" w:rsidRPr="006A4E3B">
        <w:rPr>
          <w:rFonts w:ascii="Garamond" w:hAnsi="Garamond"/>
          <w:sz w:val="24"/>
          <w:szCs w:val="24"/>
        </w:rPr>
        <w:t>Bilgi</w:t>
      </w:r>
      <w:r w:rsidRPr="006A4E3B">
        <w:rPr>
          <w:rFonts w:ascii="Garamond" w:hAnsi="Garamond"/>
          <w:sz w:val="24"/>
          <w:szCs w:val="24"/>
        </w:rPr>
        <w:t xml:space="preserve"> Üniversitesi'nin </w:t>
      </w:r>
      <w:r w:rsidR="007018E4" w:rsidRPr="006A4E3B">
        <w:rPr>
          <w:rFonts w:ascii="Garamond" w:hAnsi="Garamond"/>
          <w:sz w:val="24"/>
          <w:szCs w:val="24"/>
        </w:rPr>
        <w:t xml:space="preserve">tüm kampüslerindeki </w:t>
      </w:r>
      <w:r w:rsidRPr="006A4E3B">
        <w:rPr>
          <w:rFonts w:ascii="Garamond" w:hAnsi="Garamond"/>
          <w:sz w:val="24"/>
          <w:szCs w:val="24"/>
        </w:rPr>
        <w:t>öğretim dönemi içerisinde kurum içinde veya kurum dışında anlaşılan tesislerde yapılan organizasyonlarda ve her yıl yapılan mezuniyet töreninde, öğrencilere, öğrenci yakınlarına veya kurum personeli dışında misafir olarak bulunanlara , organizasyonların yapılmış olduğu tesislere gelebilecek olan zararlar teminata dahildir. 3.Şahıs Mali Sorumluluk teminatı diğer lokasyonlar için poliçe üzerinde yazılı teminat bedeli ile sınırlıdır. 3.Şahıs Mali Sorumluluk teminatına konu hasarlarda muafiyet uygulanmayacaktır. Yangın , infilak , buhar , duman , su, grev, lokavt, terör, halk hareketleri, kötü niyetli hareketleri veya harici bir sebep, Dolaylı hasarlar, reklam panosu sorumluluk , müteahhit ve tali müteahhitler taşeron ve tali taşeronlar teminatı , gıda zehirlenmesi ve manevi tazminat talepleri teminata dahildir.</w:t>
      </w:r>
    </w:p>
    <w:p w14:paraId="4300240A" w14:textId="77777777" w:rsidR="006A4E3B" w:rsidRPr="006A4E3B" w:rsidRDefault="006A4E3B" w:rsidP="006A4E3B">
      <w:pPr>
        <w:pStyle w:val="ListParagraph"/>
        <w:widowControl/>
        <w:spacing w:line="360" w:lineRule="auto"/>
        <w:jc w:val="both"/>
        <w:rPr>
          <w:rFonts w:ascii="Garamond" w:hAnsi="Garamond"/>
          <w:sz w:val="24"/>
          <w:szCs w:val="24"/>
        </w:rPr>
      </w:pPr>
    </w:p>
    <w:p w14:paraId="1445BB17"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4EF3FF6B"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29E641EA" w14:textId="2C5B8B19" w:rsidR="006C5560" w:rsidRPr="006A4E3B" w:rsidRDefault="006C5560" w:rsidP="00177F1A">
      <w:pPr>
        <w:widowControl/>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ASANSÖR SORUMLULUK</w:t>
      </w:r>
    </w:p>
    <w:p w14:paraId="76DBB242" w14:textId="3EF8CB4E" w:rsidR="006C5560" w:rsidRPr="006A4E3B" w:rsidRDefault="006C5560" w:rsidP="00177F1A">
      <w:pPr>
        <w:pStyle w:val="ListParagraph"/>
        <w:widowControl/>
        <w:numPr>
          <w:ilvl w:val="0"/>
          <w:numId w:val="21"/>
        </w:numPr>
        <w:spacing w:line="360" w:lineRule="auto"/>
        <w:jc w:val="both"/>
        <w:rPr>
          <w:rFonts w:ascii="Garamond" w:hAnsi="Garamond"/>
          <w:sz w:val="24"/>
          <w:szCs w:val="24"/>
        </w:rPr>
      </w:pPr>
      <w:r w:rsidRPr="006A4E3B">
        <w:rPr>
          <w:rFonts w:ascii="Garamond" w:hAnsi="Garamond"/>
          <w:sz w:val="24"/>
          <w:szCs w:val="24"/>
        </w:rPr>
        <w:t>Münhasıran taşıma kapasitesinin aşılması sebebiyle meydana gelecek her türlü zarar, ziyan teminata dahildir. Yangın, yıldırım, infilak, sel, deprem, grev, lokavt, terör, halk hareketleri, kötü niyetli hareketler veya harici bir sebebin meydana getirebileceği her türlü maddi zarar, ziyan teminata dahildir.Olay başı 250.000 TL Toplamda 500.000 TL ile sınırlı olmak kaydıyla teminata dahildir. Muafiyet uygulanmayacaktır.</w:t>
      </w:r>
    </w:p>
    <w:p w14:paraId="699C41D4" w14:textId="39FA2E81" w:rsidR="00BB3D27" w:rsidRPr="006A4E3B" w:rsidRDefault="00BB3D27" w:rsidP="00BB3D27">
      <w:pPr>
        <w:widowControl/>
        <w:spacing w:line="360" w:lineRule="auto"/>
        <w:jc w:val="both"/>
        <w:rPr>
          <w:rFonts w:ascii="Garamond" w:hAnsi="Garamond"/>
          <w:sz w:val="24"/>
          <w:szCs w:val="24"/>
        </w:rPr>
      </w:pPr>
    </w:p>
    <w:p w14:paraId="079EC0AB" w14:textId="6D9926B5" w:rsidR="006C5560" w:rsidRPr="006A4E3B" w:rsidRDefault="006C5560"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BAYRAK FLAMA, BAYRAK DİREĞİ / ETKİNLİK VE TÖRENLER İLE İLGİLİ TEMİNATLAR</w:t>
      </w:r>
    </w:p>
    <w:p w14:paraId="3B98DDB4" w14:textId="0C0ACFFE" w:rsidR="006C5560" w:rsidRPr="006A4E3B" w:rsidRDefault="006C5560" w:rsidP="002D6C28">
      <w:pPr>
        <w:pStyle w:val="ListParagraph"/>
        <w:widowControl/>
        <w:numPr>
          <w:ilvl w:val="0"/>
          <w:numId w:val="21"/>
        </w:numPr>
        <w:spacing w:line="360" w:lineRule="auto"/>
        <w:jc w:val="both"/>
        <w:rPr>
          <w:rFonts w:ascii="Garamond" w:hAnsi="Garamond"/>
          <w:sz w:val="24"/>
          <w:szCs w:val="24"/>
        </w:rPr>
      </w:pPr>
      <w:r w:rsidRPr="006A4E3B">
        <w:rPr>
          <w:rFonts w:ascii="Garamond" w:hAnsi="Garamond"/>
          <w:sz w:val="24"/>
          <w:szCs w:val="24"/>
        </w:rPr>
        <w:t xml:space="preserve">İstanbul </w:t>
      </w:r>
      <w:r w:rsidR="007018E4" w:rsidRPr="006A4E3B">
        <w:rPr>
          <w:rFonts w:ascii="Garamond" w:hAnsi="Garamond"/>
          <w:sz w:val="24"/>
          <w:szCs w:val="24"/>
        </w:rPr>
        <w:t>Bilgi</w:t>
      </w:r>
      <w:r w:rsidRPr="006A4E3B">
        <w:rPr>
          <w:rFonts w:ascii="Garamond" w:hAnsi="Garamond"/>
          <w:sz w:val="24"/>
          <w:szCs w:val="24"/>
        </w:rPr>
        <w:t xml:space="preserve"> Üniversitesi'ne ait bahçesinde ve cephesinde bulunan bayrak , flama ve afişlerin 3.şahıslara verecekleri tüm zararlar teminata dahildir. Okul içerisinde bulunan 25m uzunluğundaki bayrak direğinden oluşabilecek hasarlar 3.şahıs mali mesuliyet teminatına dahil edilmiştir. Okul içerisinde ve çevresinde yapılacak olan etkinlikler ve törenler neticesinde 3.şahıslara gelebilecek olan zararlar 3.Şahıs Mali sorumluluk teminatına dahil edilmiştir.</w:t>
      </w:r>
    </w:p>
    <w:p w14:paraId="3A64A415" w14:textId="77777777" w:rsidR="007F5C93" w:rsidRPr="006A4E3B" w:rsidRDefault="007F5C93" w:rsidP="00177F1A">
      <w:pPr>
        <w:widowControl/>
        <w:spacing w:line="360" w:lineRule="auto"/>
        <w:jc w:val="both"/>
        <w:rPr>
          <w:rFonts w:ascii="Garamond" w:eastAsiaTheme="minorHAnsi" w:hAnsi="Garamond" w:cs="Cambria"/>
          <w:b/>
          <w:bCs/>
          <w:color w:val="000000"/>
          <w:sz w:val="24"/>
          <w:szCs w:val="24"/>
          <w:lang w:val="en-US" w:eastAsia="en-US"/>
        </w:rPr>
      </w:pPr>
    </w:p>
    <w:p w14:paraId="696D07DB" w14:textId="3D51B78E" w:rsidR="006C5560" w:rsidRPr="006A4E3B" w:rsidRDefault="006C5560"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İLAVE YAPILACAK POLİÇELER İLE İLGİLİ NOT</w:t>
      </w:r>
    </w:p>
    <w:p w14:paraId="1918CF6E" w14:textId="6B645F4D" w:rsidR="006C5560" w:rsidRDefault="006C5560" w:rsidP="00177F1A">
      <w:pPr>
        <w:pStyle w:val="ListParagraph"/>
        <w:widowControl/>
        <w:numPr>
          <w:ilvl w:val="0"/>
          <w:numId w:val="21"/>
        </w:numPr>
        <w:spacing w:line="360" w:lineRule="auto"/>
        <w:jc w:val="both"/>
        <w:rPr>
          <w:rFonts w:ascii="Garamond" w:hAnsi="Garamond"/>
          <w:sz w:val="24"/>
          <w:szCs w:val="24"/>
        </w:rPr>
      </w:pPr>
      <w:r w:rsidRPr="006A4E3B">
        <w:rPr>
          <w:rFonts w:ascii="Garamond" w:hAnsi="Garamond"/>
          <w:sz w:val="24"/>
          <w:szCs w:val="24"/>
        </w:rPr>
        <w:t>Yukarıda adresi yazılı olup vadeleri farklı tarihlerde olan ve yeni ilave edilip üzerine wording şartları geçerlidir yazan poliçelerin yenilemeleri yapıldıkça işbu wording şartlarına dahil olacaktır.</w:t>
      </w:r>
    </w:p>
    <w:p w14:paraId="32A522CD" w14:textId="3478AD38" w:rsidR="00D31D8D" w:rsidRPr="006A4E3B" w:rsidRDefault="006C5560" w:rsidP="00177F1A">
      <w:pPr>
        <w:tabs>
          <w:tab w:val="left" w:pos="284"/>
        </w:tabs>
        <w:spacing w:line="360" w:lineRule="auto"/>
        <w:jc w:val="both"/>
        <w:rPr>
          <w:rFonts w:ascii="Garamond" w:hAnsi="Garamond"/>
          <w:b/>
          <w:sz w:val="24"/>
          <w:szCs w:val="24"/>
        </w:rPr>
      </w:pPr>
      <w:r w:rsidRPr="006A4E3B">
        <w:rPr>
          <w:rFonts w:ascii="Garamond" w:hAnsi="Garamond"/>
          <w:b/>
          <w:sz w:val="24"/>
          <w:szCs w:val="24"/>
        </w:rPr>
        <w:t>DİĞER</w:t>
      </w:r>
    </w:p>
    <w:p w14:paraId="7CF5EF42" w14:textId="63F15A64"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Sigortalının </w:t>
      </w:r>
      <w:r w:rsidR="003F31A4" w:rsidRPr="006A4E3B">
        <w:rPr>
          <w:rFonts w:ascii="Garamond" w:hAnsi="Garamond"/>
          <w:sz w:val="24"/>
          <w:szCs w:val="24"/>
        </w:rPr>
        <w:t>T</w:t>
      </w:r>
      <w:r w:rsidRPr="006A4E3B">
        <w:rPr>
          <w:rFonts w:ascii="Garamond" w:hAnsi="Garamond"/>
          <w:sz w:val="24"/>
          <w:szCs w:val="24"/>
        </w:rPr>
        <w:t>.</w:t>
      </w:r>
      <w:r w:rsidR="003F31A4" w:rsidRPr="006A4E3B">
        <w:rPr>
          <w:rFonts w:ascii="Garamond" w:hAnsi="Garamond"/>
          <w:sz w:val="24"/>
          <w:szCs w:val="24"/>
        </w:rPr>
        <w:t>C</w:t>
      </w:r>
      <w:r w:rsidRPr="006A4E3B">
        <w:rPr>
          <w:rFonts w:ascii="Garamond" w:hAnsi="Garamond"/>
          <w:sz w:val="24"/>
          <w:szCs w:val="24"/>
        </w:rPr>
        <w:t>. hudutları dahilindeki faaliyetleri sırasında, üçüncü şahısların uğrayacağı bedeni ve maddi kayıplar teminata dahildir.</w:t>
      </w:r>
    </w:p>
    <w:p w14:paraId="24A5B9D7" w14:textId="02B8ADE6" w:rsidR="00DD586B" w:rsidRPr="006A4E3B" w:rsidRDefault="00DD586B" w:rsidP="006A4E3B">
      <w:pPr>
        <w:pStyle w:val="Default"/>
        <w:numPr>
          <w:ilvl w:val="0"/>
          <w:numId w:val="21"/>
        </w:numPr>
        <w:spacing w:line="360" w:lineRule="auto"/>
        <w:jc w:val="both"/>
        <w:rPr>
          <w:rFonts w:ascii="Garamond" w:eastAsia="Times New Roman" w:hAnsi="Garamond" w:cs="Arial"/>
          <w:color w:val="auto"/>
          <w:lang w:val="tr-TR" w:eastAsia="tr-TR"/>
        </w:rPr>
      </w:pPr>
      <w:r w:rsidRPr="006A4E3B">
        <w:rPr>
          <w:rFonts w:ascii="Garamond" w:eastAsia="Times New Roman" w:hAnsi="Garamond" w:cs="Arial"/>
          <w:color w:val="auto"/>
          <w:lang w:val="tr-TR" w:eastAsia="tr-TR"/>
        </w:rPr>
        <w:t>Teminat Maddi bedeni ayrım olmaksızın olay başı 1.000.000 TL toplam 3.000.000 TL ile sınırlı olmak kaydıyla verilmiştir.</w:t>
      </w:r>
      <w:r w:rsidR="006612CB" w:rsidRPr="006A4E3B">
        <w:rPr>
          <w:rFonts w:ascii="Garamond" w:eastAsia="Times New Roman" w:hAnsi="Garamond" w:cs="Arial"/>
          <w:color w:val="auto"/>
          <w:lang w:val="tr-TR" w:eastAsia="tr-TR"/>
        </w:rPr>
        <w:t xml:space="preserve"> </w:t>
      </w:r>
      <w:r w:rsidRPr="006A4E3B">
        <w:rPr>
          <w:rFonts w:ascii="Garamond" w:eastAsia="Times New Roman" w:hAnsi="Garamond" w:cs="Arial"/>
          <w:color w:val="auto"/>
          <w:lang w:val="tr-TR" w:eastAsia="tr-TR"/>
        </w:rPr>
        <w:t xml:space="preserve">3.Şahıs mali sorumluluk teminatı </w:t>
      </w:r>
      <w:r w:rsidR="003F31A4" w:rsidRPr="006A4E3B">
        <w:rPr>
          <w:rFonts w:ascii="Garamond" w:eastAsia="Times New Roman" w:hAnsi="Garamond" w:cs="Arial"/>
          <w:color w:val="auto"/>
          <w:lang w:val="tr-TR" w:eastAsia="tr-TR"/>
        </w:rPr>
        <w:t>İstanbul Bilgi Üniversitesi Santralistanbul</w:t>
      </w:r>
      <w:r w:rsidR="006A4E3B" w:rsidRPr="006A4E3B">
        <w:rPr>
          <w:rFonts w:ascii="Garamond" w:eastAsia="Times New Roman" w:hAnsi="Garamond" w:cs="Arial"/>
          <w:color w:val="auto"/>
          <w:lang w:val="tr-TR" w:eastAsia="tr-TR"/>
        </w:rPr>
        <w:t xml:space="preserve"> , Dolapdere, Kuştepe</w:t>
      </w:r>
      <w:r w:rsidR="003F31A4" w:rsidRPr="006A4E3B">
        <w:rPr>
          <w:rFonts w:ascii="Garamond" w:eastAsia="Times New Roman" w:hAnsi="Garamond" w:cs="Arial"/>
          <w:color w:val="auto"/>
          <w:lang w:val="tr-TR" w:eastAsia="tr-TR"/>
        </w:rPr>
        <w:t xml:space="preserve"> ve </w:t>
      </w:r>
      <w:r w:rsidR="00DB4CF7" w:rsidRPr="006A4E3B">
        <w:rPr>
          <w:rFonts w:ascii="Garamond" w:eastAsia="Times New Roman" w:hAnsi="Garamond" w:cs="Arial"/>
          <w:color w:val="auto"/>
          <w:lang w:val="tr-TR" w:eastAsia="tr-TR"/>
        </w:rPr>
        <w:t>Santralistanbul-Ek Bina</w:t>
      </w:r>
      <w:r w:rsidR="003F31A4" w:rsidRPr="006A4E3B">
        <w:rPr>
          <w:rFonts w:ascii="Garamond" w:eastAsia="Times New Roman" w:hAnsi="Garamond" w:cs="Arial"/>
          <w:color w:val="auto"/>
          <w:lang w:val="tr-TR" w:eastAsia="tr-TR"/>
        </w:rPr>
        <w:t xml:space="preserve"> Kampüsleri </w:t>
      </w:r>
      <w:r w:rsidRPr="006A4E3B">
        <w:rPr>
          <w:rFonts w:ascii="Garamond" w:eastAsia="Times New Roman" w:hAnsi="Garamond" w:cs="Arial"/>
          <w:color w:val="auto"/>
          <w:lang w:val="tr-TR" w:eastAsia="tr-TR"/>
        </w:rPr>
        <w:t xml:space="preserve">için verilmiş olup , Ayrıca </w:t>
      </w:r>
      <w:r w:rsidR="003F31A4" w:rsidRPr="006A4E3B">
        <w:rPr>
          <w:rFonts w:ascii="Garamond" w:eastAsia="Times New Roman" w:hAnsi="Garamond" w:cs="Arial"/>
          <w:color w:val="auto"/>
          <w:lang w:val="tr-TR" w:eastAsia="tr-TR"/>
        </w:rPr>
        <w:t xml:space="preserve">İstanbul Bilgi </w:t>
      </w:r>
      <w:r w:rsidRPr="006A4E3B">
        <w:rPr>
          <w:rFonts w:ascii="Garamond" w:eastAsia="Times New Roman" w:hAnsi="Garamond" w:cs="Arial"/>
          <w:color w:val="auto"/>
          <w:lang w:val="tr-TR" w:eastAsia="tr-TR"/>
        </w:rPr>
        <w:t xml:space="preserve">Üniversitesi'nin öğretim dönemi içerisinde kurum içinde veya kurum dışında anlaşılan tesislerde yapılan organizasyonlarda ve her yıl yapılan mezuniyet töreninde, öğrencilere, öğrenci yakınlarına veya kurum personeli dışında misafir olarak bulunanlara , organizasyonların yapılmış olduğu tesislere gelebilecek olan zararlar teminata dahildir. </w:t>
      </w:r>
    </w:p>
    <w:p w14:paraId="04D74021" w14:textId="6538DC08"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Sigortalının tüm taşeron, alt taşeron, müteahhit, tali müteahhit ve tedarikçileri 3. şahıs olarak atfedilmiştir. </w:t>
      </w:r>
    </w:p>
    <w:p w14:paraId="50C3EF5B" w14:textId="1EE8745E"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lastRenderedPageBreak/>
        <w:t>Yangına bağlı hasarlarda maddi hasarlar teminata dahildir.</w:t>
      </w:r>
    </w:p>
    <w:p w14:paraId="07C246D6" w14:textId="60776FC6"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Yangına bağlı hasarlarda bedeni hasarlar teminata dahildir.</w:t>
      </w:r>
    </w:p>
    <w:p w14:paraId="43242BE0" w14:textId="04C352DD"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Manevi tazminat talepleri toplam sigorta bedelinin %</w:t>
      </w:r>
      <w:r w:rsidR="00D11103" w:rsidRPr="006A4E3B">
        <w:rPr>
          <w:rFonts w:ascii="Garamond" w:hAnsi="Garamond"/>
          <w:sz w:val="24"/>
          <w:szCs w:val="24"/>
        </w:rPr>
        <w:t>5</w:t>
      </w:r>
      <w:r w:rsidRPr="006A4E3B">
        <w:rPr>
          <w:rFonts w:ascii="Garamond" w:hAnsi="Garamond"/>
          <w:sz w:val="24"/>
          <w:szCs w:val="24"/>
        </w:rPr>
        <w:t>0’u ile teminata dahildir.</w:t>
      </w:r>
    </w:p>
    <w:p w14:paraId="5DB409B0" w14:textId="66B499C5"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Gıda zehirlenmesi teminata dahildir.</w:t>
      </w:r>
    </w:p>
    <w:p w14:paraId="5EE4928E" w14:textId="6486FE00"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Ani ve kazaen oluşan çevre kirliliği teminata dahildir.</w:t>
      </w:r>
    </w:p>
    <w:p w14:paraId="01D747D4" w14:textId="7542D6B7"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Arizi inşaat işleri teminata dahildir.</w:t>
      </w:r>
    </w:p>
    <w:p w14:paraId="3AEB3541" w14:textId="513645C9"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Üçüncü şahıslara ait olup, iare, icar veya tevdi sebepleriyle veyahut muhafaza, nakil, tamir edilmek veya işlenmek üzere veya diğer herhangi bir maksatla sigortalının, aile efradının veya müstahdemlerinin ellerinde veya nezaretleri altında bulunan malların uğrayacağı zarar ve ziyandan doğan talepler olay başı </w:t>
      </w:r>
      <w:r w:rsidR="00DB4CF7" w:rsidRPr="006A4E3B">
        <w:rPr>
          <w:rFonts w:ascii="Garamond" w:hAnsi="Garamond"/>
          <w:sz w:val="24"/>
          <w:szCs w:val="24"/>
        </w:rPr>
        <w:t>15</w:t>
      </w:r>
      <w:r w:rsidRPr="006A4E3B">
        <w:rPr>
          <w:rFonts w:ascii="Garamond" w:hAnsi="Garamond"/>
          <w:sz w:val="24"/>
          <w:szCs w:val="24"/>
        </w:rPr>
        <w:t xml:space="preserve">0.000 </w:t>
      </w:r>
      <w:r w:rsidR="00DB4CF7" w:rsidRPr="006A4E3B">
        <w:rPr>
          <w:rFonts w:ascii="Garamond" w:hAnsi="Garamond"/>
          <w:sz w:val="24"/>
          <w:szCs w:val="24"/>
        </w:rPr>
        <w:t>TL</w:t>
      </w:r>
      <w:r w:rsidRPr="006A4E3B">
        <w:rPr>
          <w:rFonts w:ascii="Garamond" w:hAnsi="Garamond"/>
          <w:sz w:val="24"/>
          <w:szCs w:val="24"/>
        </w:rPr>
        <w:t xml:space="preserve"> ve yıllık toplam </w:t>
      </w:r>
      <w:r w:rsidR="00DB4CF7" w:rsidRPr="006A4E3B">
        <w:rPr>
          <w:rFonts w:ascii="Garamond" w:hAnsi="Garamond"/>
          <w:sz w:val="24"/>
          <w:szCs w:val="24"/>
        </w:rPr>
        <w:t>8</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 ile teminata dahildir.</w:t>
      </w:r>
    </w:p>
    <w:p w14:paraId="6C66E304" w14:textId="43B806BA"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Aynı kimselerin çalıştıkları 3. şahıslara ait bina ve araziye ika ettikleri zarar ve ziyandan doğan talepler olay başı </w:t>
      </w:r>
      <w:r w:rsidR="00DB4CF7" w:rsidRPr="006A4E3B">
        <w:rPr>
          <w:rFonts w:ascii="Garamond" w:hAnsi="Garamond"/>
          <w:sz w:val="24"/>
          <w:szCs w:val="24"/>
        </w:rPr>
        <w:t>15</w:t>
      </w:r>
      <w:r w:rsidRPr="006A4E3B">
        <w:rPr>
          <w:rFonts w:ascii="Garamond" w:hAnsi="Garamond"/>
          <w:sz w:val="24"/>
          <w:szCs w:val="24"/>
        </w:rPr>
        <w:t xml:space="preserve">0.000 </w:t>
      </w:r>
      <w:r w:rsidR="00DB4CF7" w:rsidRPr="006A4E3B">
        <w:rPr>
          <w:rFonts w:ascii="Garamond" w:hAnsi="Garamond"/>
          <w:sz w:val="24"/>
          <w:szCs w:val="24"/>
        </w:rPr>
        <w:t>TL</w:t>
      </w:r>
      <w:r w:rsidRPr="006A4E3B">
        <w:rPr>
          <w:rFonts w:ascii="Garamond" w:hAnsi="Garamond"/>
          <w:sz w:val="24"/>
          <w:szCs w:val="24"/>
        </w:rPr>
        <w:t xml:space="preserve"> ve yıllık toplam </w:t>
      </w:r>
      <w:r w:rsidR="00DB4CF7" w:rsidRPr="006A4E3B">
        <w:rPr>
          <w:rFonts w:ascii="Garamond" w:hAnsi="Garamond"/>
          <w:sz w:val="24"/>
          <w:szCs w:val="24"/>
        </w:rPr>
        <w:t>8</w:t>
      </w:r>
      <w:r w:rsidRPr="006A4E3B">
        <w:rPr>
          <w:rFonts w:ascii="Garamond" w:hAnsi="Garamond"/>
          <w:sz w:val="24"/>
          <w:szCs w:val="24"/>
        </w:rPr>
        <w:t xml:space="preserve">00.000 </w:t>
      </w:r>
      <w:r w:rsidR="00DB4CF7" w:rsidRPr="006A4E3B">
        <w:rPr>
          <w:rFonts w:ascii="Garamond" w:hAnsi="Garamond"/>
          <w:sz w:val="24"/>
          <w:szCs w:val="24"/>
        </w:rPr>
        <w:t>TL</w:t>
      </w:r>
      <w:r w:rsidRPr="006A4E3B">
        <w:rPr>
          <w:rFonts w:ascii="Garamond" w:hAnsi="Garamond"/>
          <w:sz w:val="24"/>
          <w:szCs w:val="24"/>
        </w:rPr>
        <w:t xml:space="preserve"> limit ile teminata dahildir.</w:t>
      </w:r>
    </w:p>
    <w:p w14:paraId="42201095" w14:textId="67265444"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Asansör sorumluluk (tgş madde 3-b/1) (asansör kazalarından meydana gelebilecek sorumluluklar) (daimi sözleşmeyle bakıma tabi tutulan asansörlerde, meydana gelebilecek bir kaza sonucu, üçüncü şahısların uğrayacağı bedeni ve maddi zararlar için ileri sürecekleri tazminat talepleri ile birlikte yaşanacak anlaşmazlıklar sonucunda açılacak davalarla ilgili mahkeme masrafları ve avukatlık ücretlerini kapsamaktadır. )</w:t>
      </w:r>
    </w:p>
    <w:p w14:paraId="6328EEFB" w14:textId="687BE2D9"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Garaj sorumluluk (tgş madde 3-b/2) olay başı 1</w:t>
      </w:r>
      <w:r w:rsidR="00DB4CF7" w:rsidRPr="006A4E3B">
        <w:rPr>
          <w:rFonts w:ascii="Garamond" w:hAnsi="Garamond"/>
          <w:sz w:val="24"/>
          <w:szCs w:val="24"/>
        </w:rPr>
        <w:t>0</w:t>
      </w:r>
      <w:r w:rsidRPr="006A4E3B">
        <w:rPr>
          <w:rFonts w:ascii="Garamond" w:hAnsi="Garamond"/>
          <w:sz w:val="24"/>
          <w:szCs w:val="24"/>
        </w:rPr>
        <w:t xml:space="preserve">0.000 </w:t>
      </w:r>
      <w:r w:rsidR="00DB4CF7" w:rsidRPr="006A4E3B">
        <w:rPr>
          <w:rFonts w:ascii="Garamond" w:hAnsi="Garamond"/>
          <w:sz w:val="24"/>
          <w:szCs w:val="24"/>
        </w:rPr>
        <w:t>TL</w:t>
      </w:r>
      <w:r w:rsidRPr="006A4E3B">
        <w:rPr>
          <w:rFonts w:ascii="Garamond" w:hAnsi="Garamond"/>
          <w:sz w:val="24"/>
          <w:szCs w:val="24"/>
        </w:rPr>
        <w:t xml:space="preserve"> ve yıllık toplam </w:t>
      </w:r>
      <w:r w:rsidR="00DB4CF7" w:rsidRPr="006A4E3B">
        <w:rPr>
          <w:rFonts w:ascii="Garamond" w:hAnsi="Garamond"/>
          <w:sz w:val="24"/>
          <w:szCs w:val="24"/>
        </w:rPr>
        <w:t>4</w:t>
      </w:r>
      <w:r w:rsidRPr="006A4E3B">
        <w:rPr>
          <w:rFonts w:ascii="Garamond" w:hAnsi="Garamond"/>
          <w:sz w:val="24"/>
          <w:szCs w:val="24"/>
        </w:rPr>
        <w:t xml:space="preserve">50.000 </w:t>
      </w:r>
      <w:r w:rsidR="00DB4CF7" w:rsidRPr="006A4E3B">
        <w:rPr>
          <w:rFonts w:ascii="Garamond" w:hAnsi="Garamond"/>
          <w:sz w:val="24"/>
          <w:szCs w:val="24"/>
        </w:rPr>
        <w:t>TL</w:t>
      </w:r>
      <w:r w:rsidRPr="006A4E3B">
        <w:rPr>
          <w:rFonts w:ascii="Garamond" w:hAnsi="Garamond"/>
          <w:sz w:val="24"/>
          <w:szCs w:val="24"/>
        </w:rPr>
        <w:t xml:space="preserve"> limit ile teminata dahildir. </w:t>
      </w:r>
    </w:p>
    <w:p w14:paraId="3464FEA2" w14:textId="72D81ED7"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Çapraz sorumluluk (sigortalı olarak bildirilen firmaların birbirlerine karşı sorumluluğu)</w:t>
      </w:r>
    </w:p>
    <w:p w14:paraId="21895276" w14:textId="487B5EC2"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Bu poliçe ile sigortalının muhtelif adreslerindeki reklam panolarının /tabelaların/sinyalizasyon araçlarının   düşmesi, devrilmesi ve   elektrik kaçırması gibi nedenlerden dolayı 3.şahısların maruz kalacakları zararlardan sigortalıya terettüp edecek mali sorumluluk halleri 3.şahıs mali sorumluluk genel şartları ve poliçe özel şartları ile teminat kapsamındadır.</w:t>
      </w:r>
    </w:p>
    <w:p w14:paraId="2C2D48E4" w14:textId="5408834B"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3713 sayılı terörle mücadele kanununda belirtilen terör eylemleri ve bu eylemlerden doğan sabotaj ile bunları önlemek ve etkilerini azaltmak amacıyla yetkili organlar tarafından yapılan müdahaleler sonucunda meydana gelen zararlar.</w:t>
      </w:r>
    </w:p>
    <w:p w14:paraId="60522C5E" w14:textId="06023AC8"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Dövizli poliçeler için; prim, hasar ve muafiyetler  ödeme günündeki döviz kurundan çevrilerek tl ya da döviz olarak yapılacaktır. </w:t>
      </w:r>
    </w:p>
    <w:p w14:paraId="4B7CEE4F" w14:textId="711396E0"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"Yangına bağlı maddi hasarlar özel şartı” öğretim görevlileri ve öğrencilere ait eşyalar” için de </w:t>
      </w:r>
      <w:r w:rsidRPr="006A4E3B">
        <w:rPr>
          <w:rFonts w:ascii="Garamond" w:hAnsi="Garamond"/>
          <w:sz w:val="24"/>
          <w:szCs w:val="24"/>
        </w:rPr>
        <w:lastRenderedPageBreak/>
        <w:t>işleyecektir.</w:t>
      </w:r>
    </w:p>
    <w:p w14:paraId="12CF3693" w14:textId="0ADDE785"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Müteahhitler, tali müteahhitler, taşaronlar ve tedarikçiler (çalışan, yönetici ve temsilcileri), bordroya kayıtlı stajyerler sigortalı adına hareket ettikleri takdirde teminata dahildir.</w:t>
      </w:r>
    </w:p>
    <w:p w14:paraId="07DDD7B1" w14:textId="73E15648"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Üniversite ya da öğretim görevlileri tarafından t.c. sınırları içerisinde organizasyonu üstlenilmiş konferanslar/organizasyonlar</w:t>
      </w:r>
      <w:r w:rsidR="00D11103" w:rsidRPr="006A4E3B">
        <w:rPr>
          <w:rFonts w:ascii="Garamond" w:hAnsi="Garamond"/>
          <w:sz w:val="24"/>
          <w:szCs w:val="24"/>
        </w:rPr>
        <w:t>/festivaller/öğrenci</w:t>
      </w:r>
      <w:r w:rsidR="002C2270" w:rsidRPr="006A4E3B">
        <w:rPr>
          <w:rFonts w:ascii="Garamond" w:hAnsi="Garamond"/>
          <w:sz w:val="24"/>
          <w:szCs w:val="24"/>
        </w:rPr>
        <w:t xml:space="preserve"> </w:t>
      </w:r>
      <w:r w:rsidRPr="006A4E3B">
        <w:rPr>
          <w:rFonts w:ascii="Garamond" w:hAnsi="Garamond"/>
          <w:sz w:val="24"/>
          <w:szCs w:val="24"/>
        </w:rPr>
        <w:t>vb etkinlikler sırasında</w:t>
      </w:r>
      <w:r w:rsidR="002C2270" w:rsidRPr="006A4E3B">
        <w:rPr>
          <w:rFonts w:ascii="Garamond" w:hAnsi="Garamond"/>
          <w:sz w:val="24"/>
          <w:szCs w:val="24"/>
        </w:rPr>
        <w:t xml:space="preserve"> katılımcıların uğrayabilecekleri,</w:t>
      </w:r>
      <w:r w:rsidRPr="006A4E3B">
        <w:rPr>
          <w:rFonts w:ascii="Garamond" w:hAnsi="Garamond"/>
          <w:sz w:val="24"/>
          <w:szCs w:val="24"/>
        </w:rPr>
        <w:t xml:space="preserve"> 3. şahıslara ve organizasyonların yapılacağı mekanlara verilebilecek </w:t>
      </w:r>
      <w:r w:rsidR="002C2270" w:rsidRPr="006A4E3B">
        <w:rPr>
          <w:rFonts w:ascii="Garamond" w:hAnsi="Garamond"/>
          <w:sz w:val="24"/>
          <w:szCs w:val="24"/>
        </w:rPr>
        <w:t>maddi ve bedeni zararlar teminata dahildir.</w:t>
      </w:r>
    </w:p>
    <w:p w14:paraId="64A85453" w14:textId="735F023C"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Üniversite tarafından organize edi</w:t>
      </w:r>
      <w:r w:rsidR="002C2270" w:rsidRPr="006A4E3B">
        <w:rPr>
          <w:rFonts w:ascii="Garamond" w:hAnsi="Garamond"/>
          <w:sz w:val="24"/>
          <w:szCs w:val="24"/>
        </w:rPr>
        <w:t>l</w:t>
      </w:r>
      <w:r w:rsidRPr="006A4E3B">
        <w:rPr>
          <w:rFonts w:ascii="Garamond" w:hAnsi="Garamond"/>
          <w:sz w:val="24"/>
          <w:szCs w:val="24"/>
        </w:rPr>
        <w:t>en okul gezileri, spor turnuvaları (üniversite organize etsin etmesin) vb. etkinlikler sırasında</w:t>
      </w:r>
      <w:r w:rsidR="002C2270" w:rsidRPr="006A4E3B">
        <w:rPr>
          <w:rFonts w:ascii="Garamond" w:hAnsi="Garamond"/>
          <w:sz w:val="24"/>
          <w:szCs w:val="24"/>
        </w:rPr>
        <w:t xml:space="preserve"> oluşabilecek zararlar ve </w:t>
      </w:r>
      <w:r w:rsidRPr="006A4E3B">
        <w:rPr>
          <w:rFonts w:ascii="Garamond" w:hAnsi="Garamond"/>
          <w:sz w:val="24"/>
          <w:szCs w:val="24"/>
        </w:rPr>
        <w:t xml:space="preserve"> öğrencilerin yurt içi </w:t>
      </w:r>
      <w:r w:rsidR="003B2FA4" w:rsidRPr="006A4E3B">
        <w:rPr>
          <w:rFonts w:ascii="Garamond" w:hAnsi="Garamond"/>
          <w:sz w:val="24"/>
          <w:szCs w:val="24"/>
        </w:rPr>
        <w:t>s</w:t>
      </w:r>
      <w:r w:rsidRPr="006A4E3B">
        <w:rPr>
          <w:rFonts w:ascii="Garamond" w:hAnsi="Garamond"/>
          <w:sz w:val="24"/>
          <w:szCs w:val="24"/>
        </w:rPr>
        <w:t xml:space="preserve">eyahatleri esnasında karşılacabilecekleri maddi-bedeni hasarlar </w:t>
      </w:r>
      <w:r w:rsidR="003B2FA4" w:rsidRPr="006A4E3B">
        <w:rPr>
          <w:rFonts w:ascii="Garamond" w:hAnsi="Garamond"/>
          <w:sz w:val="24"/>
          <w:szCs w:val="24"/>
        </w:rPr>
        <w:t xml:space="preserve">500.000 TL limit ile </w:t>
      </w:r>
      <w:r w:rsidRPr="006A4E3B">
        <w:rPr>
          <w:rFonts w:ascii="Garamond" w:hAnsi="Garamond"/>
          <w:sz w:val="24"/>
          <w:szCs w:val="24"/>
        </w:rPr>
        <w:t>teminata dahildir.</w:t>
      </w:r>
      <w:r w:rsidR="002C2270" w:rsidRPr="006A4E3B">
        <w:rPr>
          <w:rFonts w:ascii="Garamond" w:hAnsi="Garamond"/>
          <w:sz w:val="24"/>
          <w:szCs w:val="24"/>
        </w:rPr>
        <w:t xml:space="preserve">  </w:t>
      </w:r>
    </w:p>
    <w:p w14:paraId="28B7E8BE" w14:textId="7CA65FD6"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Zelzele, seylap, su basması, çığ, heyelan, yanardağ indifaı, infilak, yangın, duman, sis, buhar, su; çürüme veya tedrici surette rutubet alma yüzünden vukua gelen zarar ve ziyanlardan mütevellit talepler teminata dahil edilmiştir. </w:t>
      </w:r>
    </w:p>
    <w:p w14:paraId="6FED7A45" w14:textId="76EAC4E1"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Sigortalı, gayrımenkul sahibi yahut bir müteşebbis veya iş sahibi sıfatile temin edilmişse, poliçede yazılı gayrımenkullerde bulunan yahut teşebbüsün icrasında kullanılan asansör veya monte-charge`ların üçüncü şahıslara iras edecekleri zarar ve ziyandan doğan mali mes`uliyet teminata dahil edilmiştir</w:t>
      </w:r>
    </w:p>
    <w:p w14:paraId="047889F4" w14:textId="569AB6E3" w:rsidR="000E28B4" w:rsidRPr="006A4E3B" w:rsidRDefault="000E28B4" w:rsidP="002D6C28">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Öğrenciler ve öğretim görevlileri 3. şahıs olacak atfedilecektir.</w:t>
      </w:r>
    </w:p>
    <w:p w14:paraId="7C50E714" w14:textId="47DB6811" w:rsidR="000E28B4" w:rsidRDefault="000E28B4" w:rsidP="00177F1A">
      <w:pPr>
        <w:pStyle w:val="ListParagraph"/>
        <w:numPr>
          <w:ilvl w:val="0"/>
          <w:numId w:val="21"/>
        </w:numPr>
        <w:tabs>
          <w:tab w:val="left" w:pos="284"/>
        </w:tabs>
        <w:spacing w:line="360" w:lineRule="auto"/>
        <w:jc w:val="both"/>
        <w:rPr>
          <w:rFonts w:ascii="Garamond" w:hAnsi="Garamond"/>
          <w:sz w:val="24"/>
          <w:szCs w:val="24"/>
        </w:rPr>
      </w:pPr>
      <w:r w:rsidRPr="006A4E3B">
        <w:rPr>
          <w:rFonts w:ascii="Garamond" w:hAnsi="Garamond"/>
          <w:sz w:val="24"/>
          <w:szCs w:val="24"/>
        </w:rPr>
        <w:t xml:space="preserve">Kampüsler içerisinde öğretim görevlileri, çalışanlar ve öğrencilere ait şahsi eşyalarının çalınması sonucu yaşanacak hırsızlık vakaları olay başına ve yıllık toplam </w:t>
      </w:r>
      <w:r w:rsidR="002C2270" w:rsidRPr="006A4E3B">
        <w:rPr>
          <w:rFonts w:ascii="Garamond" w:hAnsi="Garamond"/>
          <w:sz w:val="24"/>
          <w:szCs w:val="24"/>
        </w:rPr>
        <w:t>1</w:t>
      </w:r>
      <w:r w:rsidRPr="006A4E3B">
        <w:rPr>
          <w:rFonts w:ascii="Garamond" w:hAnsi="Garamond"/>
          <w:sz w:val="24"/>
          <w:szCs w:val="24"/>
        </w:rPr>
        <w:t>5</w:t>
      </w:r>
      <w:r w:rsidR="00320EFD" w:rsidRPr="006A4E3B">
        <w:rPr>
          <w:rFonts w:ascii="Garamond" w:hAnsi="Garamond"/>
          <w:sz w:val="24"/>
          <w:szCs w:val="24"/>
        </w:rPr>
        <w:t>0</w:t>
      </w:r>
      <w:r w:rsidRPr="006A4E3B">
        <w:rPr>
          <w:rFonts w:ascii="Garamond" w:hAnsi="Garamond"/>
          <w:sz w:val="24"/>
          <w:szCs w:val="24"/>
        </w:rPr>
        <w:t xml:space="preserve">.000 </w:t>
      </w:r>
      <w:r w:rsidR="00320EFD" w:rsidRPr="006A4E3B">
        <w:rPr>
          <w:rFonts w:ascii="Garamond" w:hAnsi="Garamond"/>
          <w:sz w:val="24"/>
          <w:szCs w:val="24"/>
        </w:rPr>
        <w:t>TL</w:t>
      </w:r>
      <w:r w:rsidRPr="006A4E3B">
        <w:rPr>
          <w:rFonts w:ascii="Garamond" w:hAnsi="Garamond"/>
          <w:sz w:val="24"/>
          <w:szCs w:val="24"/>
        </w:rPr>
        <w:t xml:space="preserve">  limit ile teminat dahildir. </w:t>
      </w:r>
    </w:p>
    <w:p w14:paraId="473426F9" w14:textId="77777777" w:rsidR="006A4E3B" w:rsidRPr="006A4E3B" w:rsidRDefault="006A4E3B" w:rsidP="006A4E3B">
      <w:pPr>
        <w:pStyle w:val="ListParagraph"/>
        <w:tabs>
          <w:tab w:val="left" w:pos="284"/>
        </w:tabs>
        <w:spacing w:line="360" w:lineRule="auto"/>
        <w:jc w:val="both"/>
        <w:rPr>
          <w:rFonts w:ascii="Garamond" w:hAnsi="Garamond"/>
          <w:sz w:val="24"/>
          <w:szCs w:val="24"/>
        </w:rPr>
      </w:pPr>
    </w:p>
    <w:p w14:paraId="46BDEAFF" w14:textId="77777777" w:rsidR="000E28B4" w:rsidRPr="006A4E3B" w:rsidRDefault="000E28B4" w:rsidP="00177F1A">
      <w:pPr>
        <w:pStyle w:val="ListParagraph"/>
        <w:numPr>
          <w:ilvl w:val="0"/>
          <w:numId w:val="10"/>
        </w:numPr>
        <w:tabs>
          <w:tab w:val="left" w:pos="284"/>
        </w:tabs>
        <w:spacing w:line="360" w:lineRule="auto"/>
        <w:jc w:val="both"/>
        <w:rPr>
          <w:rFonts w:ascii="Garamond" w:hAnsi="Garamond"/>
          <w:b/>
          <w:sz w:val="24"/>
          <w:szCs w:val="24"/>
        </w:rPr>
      </w:pPr>
      <w:r w:rsidRPr="006A4E3B">
        <w:rPr>
          <w:rFonts w:ascii="Garamond" w:hAnsi="Garamond"/>
          <w:b/>
          <w:sz w:val="24"/>
          <w:szCs w:val="24"/>
        </w:rPr>
        <w:t>İŞVEREN MALİ SORUMLULUK ÖZEL ŞARTLARI</w:t>
      </w:r>
    </w:p>
    <w:p w14:paraId="0E6DF1B6"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İŞVEREN MALİ SORUMLULUK</w:t>
      </w:r>
    </w:p>
    <w:p w14:paraId="68384BD9" w14:textId="77777777" w:rsidR="00440EB7" w:rsidRPr="006A4E3B" w:rsidRDefault="00440EB7" w:rsidP="002D6C28">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 xml:space="preserve">İşbu teminat sigortalının coğrafi geçerlilik alanı dahilindeki iştigal konusu adreslerinde meydana gelebilecek iş kazaları sonucunda işverene terettüp edecek hukuki sorumluluk nedeni ile işverene bir hizmet akdi ile bağlı ve SGK kanununa tabi işçiler veya bunların hak sahipleri tarafından işverenden talep edilecek ve SGK'nın sağladığı yardımların üstündeki ve dışındaki tazminat talepleri ile yine aynı kurum tarafından işverene karşı iş kazalarından dolayı ikame edilecek rücu davaları sonucunda ödenecek tazminat miktarlarını poliçede yazılı meblağlara kadar temin eder. Manevi tazminat talepleri-yurt dışında meydana gelebilecek kazalar ile toplu </w:t>
      </w:r>
      <w:r w:rsidRPr="006A4E3B">
        <w:rPr>
          <w:rFonts w:ascii="Garamond" w:eastAsiaTheme="minorHAnsi" w:hAnsi="Garamond" w:cs="Cambria"/>
          <w:bCs/>
          <w:color w:val="000000"/>
          <w:sz w:val="24"/>
          <w:szCs w:val="24"/>
          <w:lang w:val="en-US" w:eastAsia="en-US"/>
        </w:rPr>
        <w:lastRenderedPageBreak/>
        <w:t xml:space="preserve">taşıma ek teminatı, görevle gönderme ek teminatı, Arızı inşaat işleri sırasında meydana gelebilecek iş kazaları, özel hastane </w:t>
      </w:r>
      <w:proofErr w:type="gramStart"/>
      <w:r w:rsidRPr="006A4E3B">
        <w:rPr>
          <w:rFonts w:ascii="Garamond" w:eastAsiaTheme="minorHAnsi" w:hAnsi="Garamond" w:cs="Cambria"/>
          <w:bCs/>
          <w:color w:val="000000"/>
          <w:sz w:val="24"/>
          <w:szCs w:val="24"/>
          <w:lang w:val="en-US" w:eastAsia="en-US"/>
        </w:rPr>
        <w:t>masrafları ,</w:t>
      </w:r>
      <w:proofErr w:type="gramEnd"/>
      <w:r w:rsidRPr="006A4E3B">
        <w:rPr>
          <w:rFonts w:ascii="Garamond" w:eastAsiaTheme="minorHAnsi" w:hAnsi="Garamond" w:cs="Cambria"/>
          <w:bCs/>
          <w:color w:val="000000"/>
          <w:sz w:val="24"/>
          <w:szCs w:val="24"/>
          <w:lang w:val="en-US" w:eastAsia="en-US"/>
        </w:rPr>
        <w:t xml:space="preserve"> özel araçlar ile işyerine gidiş ve gelişler , yurtdışı eğitimleri , meslek hastalıkları ek teminatı, alt işveren (taşeron klozu) ,gıda zehirlenmesi ve stajyerler bu poliçeye poliçe limitleri ile dahil edilmiştir. </w:t>
      </w:r>
    </w:p>
    <w:p w14:paraId="5437FC1E" w14:textId="52C2BBDE" w:rsidR="0026590D" w:rsidRPr="006A4E3B" w:rsidRDefault="0026590D" w:rsidP="00177F1A">
      <w:pPr>
        <w:tabs>
          <w:tab w:val="left" w:pos="284"/>
        </w:tabs>
        <w:spacing w:line="360" w:lineRule="auto"/>
        <w:ind w:left="360"/>
        <w:jc w:val="both"/>
        <w:rPr>
          <w:rFonts w:ascii="Garamond" w:hAnsi="Garamond"/>
          <w:b/>
          <w:sz w:val="24"/>
          <w:szCs w:val="24"/>
        </w:rPr>
      </w:pPr>
    </w:p>
    <w:p w14:paraId="01CB8864"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GIDA ZEHİRLENMESİ </w:t>
      </w:r>
    </w:p>
    <w:p w14:paraId="493A4C89" w14:textId="59486CCD" w:rsidR="001B260D"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Gıda zehirlenmesi riski, zehirlenmeye neden olan gıda maddelerinin gıda üretim izni ve sertifikasına sahip, gıda üretimi ile ilgili yasal düzenlemelere uygun şartlar altında üretim yapan firmalardan sağlanmış olması ya da temin edilen gıda maddesinin sigortalı tarafından üretiliyor olması durumunda sigortalının da bu şartlara uygun gıda üretiyor olması koşulu ile teminat kapsamındadır.</w:t>
      </w:r>
    </w:p>
    <w:p w14:paraId="4A82EBC2" w14:textId="5851A032" w:rsidR="006A4E3B" w:rsidRDefault="006A4E3B" w:rsidP="006A4E3B">
      <w:pPr>
        <w:pStyle w:val="ListParagraph"/>
        <w:widowControl/>
        <w:spacing w:line="360" w:lineRule="auto"/>
        <w:jc w:val="both"/>
        <w:rPr>
          <w:rFonts w:ascii="Garamond" w:eastAsiaTheme="minorHAnsi" w:hAnsi="Garamond" w:cs="Cambria"/>
          <w:bCs/>
          <w:color w:val="000000"/>
          <w:sz w:val="24"/>
          <w:szCs w:val="24"/>
          <w:lang w:val="en-US" w:eastAsia="en-US"/>
        </w:rPr>
      </w:pPr>
    </w:p>
    <w:p w14:paraId="40E4F646" w14:textId="740F3E5B"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COĞRAFİ GEÇERLİLİK ALANI </w:t>
      </w:r>
    </w:p>
    <w:p w14:paraId="179D2CDF" w14:textId="41CFB7A8" w:rsidR="00440EB7" w:rsidRDefault="00440EB7" w:rsidP="00177F1A">
      <w:pPr>
        <w:pStyle w:val="ListParagraph"/>
        <w:widowControl/>
        <w:numPr>
          <w:ilvl w:val="0"/>
          <w:numId w:val="22"/>
        </w:numPr>
        <w:spacing w:line="360" w:lineRule="auto"/>
        <w:jc w:val="both"/>
        <w:rPr>
          <w:rFonts w:ascii="Garamond" w:eastAsiaTheme="minorHAnsi" w:hAnsi="Garamond" w:cs="Cambria"/>
          <w:bCs/>
          <w:color w:val="000000"/>
          <w:sz w:val="24"/>
          <w:szCs w:val="24"/>
          <w:lang w:val="en-US" w:eastAsia="en-US"/>
        </w:rPr>
      </w:pPr>
      <w:r w:rsidRPr="006A4E3B">
        <w:rPr>
          <w:rFonts w:ascii="Garamond" w:eastAsiaTheme="minorHAnsi" w:hAnsi="Garamond" w:cs="Cambria"/>
          <w:bCs/>
          <w:color w:val="000000"/>
          <w:sz w:val="24"/>
          <w:szCs w:val="24"/>
          <w:lang w:val="en-US" w:eastAsia="en-US"/>
        </w:rPr>
        <w:t>Sigortalının T.C. Sınırları dahilindeki iştigal konusu adreslere (Aksi belirtilmedikçe) poliçede belirtilen faaliyetin yürütülmesi şartıyla teminat kapsamındadır.</w:t>
      </w:r>
    </w:p>
    <w:p w14:paraId="58C588FD" w14:textId="77777777" w:rsidR="006A4E3B" w:rsidRPr="006A4E3B" w:rsidRDefault="006A4E3B" w:rsidP="006A4E3B">
      <w:pPr>
        <w:pStyle w:val="ListParagraph"/>
        <w:widowControl/>
        <w:spacing w:line="360" w:lineRule="auto"/>
        <w:jc w:val="both"/>
        <w:rPr>
          <w:rFonts w:ascii="Garamond" w:eastAsiaTheme="minorHAnsi" w:hAnsi="Garamond" w:cs="Cambria"/>
          <w:bCs/>
          <w:color w:val="000000"/>
          <w:sz w:val="24"/>
          <w:szCs w:val="24"/>
          <w:lang w:val="en-US" w:eastAsia="en-US"/>
        </w:rPr>
      </w:pPr>
    </w:p>
    <w:p w14:paraId="66863890"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ALT YÜKLENİCİLER</w:t>
      </w:r>
    </w:p>
    <w:p w14:paraId="3EBBCD9B" w14:textId="5C4D9009"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İşyerlerinde çalışan müteahhitler ve/veya tali müteahhitler ve/veya taşeronların (isimleri poliçede özel olarak belirtilmiş olmasa bile) yönetici ve/veya ortakları ve/veya çalışanları ve/veya temsilcileri (yönetici ve/veya ortakları ve/veya çalışanları ve/veya temsilciler) sigortalı olarak kabul edilecektir.</w:t>
      </w:r>
    </w:p>
    <w:p w14:paraId="269B8A9A"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1B928DEE"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ALT YÜKLENİCİ KLOZU </w:t>
      </w:r>
    </w:p>
    <w:p w14:paraId="48F99477" w14:textId="7D959805"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Sigortalının taşeronları, müteahhitleri,</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tali müteahhitleri ve tedarikçilerinin işçileri işçilik ücretlerinin poliçede belirtilmiş işçilik ücretlerine dahil olması kaydı ile sigorta adına yürüttükleri bu poliçeye konu faaliyetleri esnasında meydana gelebilecek iş kazaları kapsamında sigortalıdır. Sigortacı tarafından alt yüklenici işçilik ücretlerinin poliçeye dahil edilmediğinin tespiti durumunda sigortacının oluşan hasarı red etme hakkı saklıdır. Hasar durumunda taşeron ile sigortalı aracında imzalanmış hizmet sözleşmesi aranacaktır.</w:t>
      </w:r>
    </w:p>
    <w:p w14:paraId="6EF5EAC1"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3F81E37F"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31FC7E5B" w14:textId="069C9161"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GÖREVLE GÖNDERME</w:t>
      </w:r>
    </w:p>
    <w:p w14:paraId="7A13286A" w14:textId="65E15C37" w:rsidR="00440EB7" w:rsidRPr="006A4E3B" w:rsidRDefault="00440EB7" w:rsidP="002D6C28">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İşçilerin işveren tarafından görev ile başka bir yere gönderilmesi (Yurtiçi ve Yurtdışı) yüzünden asıl işini yapmaksızın geçen zamanlarda meydana gelen iş kazaları sonucu işverene karşı ileri sürülecek tazminat talepleri teminata dahil edilmiştir. (Irak, Afganistan, Burma, Küba,</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İran,</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Sudan,</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Suriye Demokratik Kongo Cumhuriyeti,</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Belarus,</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Libya,</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Kuzey Kore,</w:t>
      </w:r>
      <w:r w:rsidR="007F5C93"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Somali ve Zimbabve ülkelerinde vuku bulan her türlü hasar teminat haricidir.)</w:t>
      </w:r>
    </w:p>
    <w:p w14:paraId="482B230A" w14:textId="4C0265C4"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p>
    <w:p w14:paraId="20693FCD"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TOPLU TAŞIMA</w:t>
      </w:r>
    </w:p>
    <w:p w14:paraId="7DF58FC9" w14:textId="47225B2A"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İşçilerin işverence sağlanan bir taşıtla işin yapıldığı yere toplu olarak getirilip götürülmeleri sırasında meydana gelen iş kazaları sonucu oluşabilecek herhangi bir bedeni zarardan dolayı işverene karşı ileri sürülecek tazminat talepleri teminata dahil edilmiştir.</w:t>
      </w:r>
    </w:p>
    <w:p w14:paraId="3D82824E" w14:textId="77777777" w:rsidR="006A4E3B" w:rsidRDefault="006A4E3B" w:rsidP="00177F1A">
      <w:pPr>
        <w:widowControl/>
        <w:spacing w:line="360" w:lineRule="auto"/>
        <w:jc w:val="both"/>
        <w:rPr>
          <w:rFonts w:ascii="Garamond" w:eastAsiaTheme="minorHAnsi" w:hAnsi="Garamond" w:cs="Cambria"/>
          <w:b/>
          <w:bCs/>
          <w:color w:val="000000"/>
          <w:sz w:val="24"/>
          <w:szCs w:val="24"/>
          <w:lang w:val="en-US" w:eastAsia="en-US"/>
        </w:rPr>
      </w:pPr>
    </w:p>
    <w:p w14:paraId="3E20AD2C" w14:textId="082F0FCB"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T.C. SINIRLARI DIŞINDAKİ HASARLAR KLOZU </w:t>
      </w:r>
    </w:p>
    <w:p w14:paraId="432F95A4" w14:textId="7FE20DF2"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 xml:space="preserve">Sigortalı Türk firmasına bağlı olarak yurtdışında çalışan işçilerin yurtdışında asıl işlerini yaparken geçirdikleri iş kazaları sonucu işverene karşı ileri sürülecek tazminat talepleri teminata dahil edilmiştir. </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(Irak, Afganistan, Burma, Küba,</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İran,</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Sudan,</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Suriye Demokratik Kongo Cumhuriyeti, Belarus,</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Libya,</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Kuzey Kore, Somali ve Zimbabve ülkelerinde vuku bulan her türlü hasar teminat haricidir.)</w:t>
      </w:r>
    </w:p>
    <w:p w14:paraId="1E3DE85D"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3BBBBF3A"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MANEVİ TAZMİNAT</w:t>
      </w:r>
    </w:p>
    <w:p w14:paraId="7DEF38CE" w14:textId="3984219A"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İşçilerde bir iş kazası netleşince herhangi bir bedeni zarardan dolayı işverene karşı ileri sürebileceği manevi tazminat talepleri teminata dahildir.</w:t>
      </w:r>
    </w:p>
    <w:p w14:paraId="1D09D2BC"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2F2FD1CC"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MESLEK HASTALIKLARI </w:t>
      </w:r>
    </w:p>
    <w:p w14:paraId="08D0C692" w14:textId="1FB52D36" w:rsidR="00EC4F6B"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Teminat kapsamına dahildir.</w:t>
      </w:r>
    </w:p>
    <w:p w14:paraId="049431CF"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4EE87A91" w14:textId="6E4DC084"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ÖZEL HASTANE MASRAFLARI </w:t>
      </w:r>
    </w:p>
    <w:p w14:paraId="581F45AB" w14:textId="0D34F205"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SGK tarafından sevk edilmeksizin özel hastanede yapılacak tedavi masrafları kusur oranına bakılmaksızın sigorta bedeli içinde teminata dahil edilmiştir.</w:t>
      </w:r>
    </w:p>
    <w:p w14:paraId="43355114"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3A656AC1"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3D05D9B7" w14:textId="4E7D5CFE"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 xml:space="preserve">ÖZEL ARAÇLAR İLE İŞYERLERİNE GİDİŞ GELİŞLER </w:t>
      </w:r>
    </w:p>
    <w:p w14:paraId="5253C8F8" w14:textId="22D9D38F" w:rsidR="00440EB7" w:rsidRPr="006A4E3B" w:rsidRDefault="00440EB7" w:rsidP="00177F1A">
      <w:pPr>
        <w:pStyle w:val="ListParagraph"/>
        <w:widowControl/>
        <w:numPr>
          <w:ilvl w:val="0"/>
          <w:numId w:val="22"/>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Cs/>
          <w:color w:val="000000"/>
          <w:sz w:val="24"/>
          <w:szCs w:val="24"/>
          <w:lang w:val="en-US" w:eastAsia="en-US"/>
        </w:rPr>
        <w:t>Personelin işveren tarafından tahsis edilen özel araçlarla işyerine gidiş gelişleri esnasında meydana gelebilecek iş kazaları sonucu işverene ait hukuki sorumluluktan doğan tazminat talepleri teminata dahil edilmiştir.</w:t>
      </w:r>
    </w:p>
    <w:p w14:paraId="1995CCD9" w14:textId="77777777" w:rsidR="006A4E3B" w:rsidRPr="006A4E3B" w:rsidRDefault="006A4E3B" w:rsidP="006A4E3B">
      <w:pPr>
        <w:pStyle w:val="ListParagraph"/>
        <w:widowControl/>
        <w:spacing w:line="360" w:lineRule="auto"/>
        <w:jc w:val="both"/>
        <w:rPr>
          <w:rFonts w:ascii="Garamond" w:eastAsiaTheme="minorHAnsi" w:hAnsi="Garamond" w:cs="Cambria"/>
          <w:color w:val="000000"/>
          <w:sz w:val="24"/>
          <w:szCs w:val="24"/>
          <w:lang w:val="en-US" w:eastAsia="en-US"/>
        </w:rPr>
      </w:pPr>
    </w:p>
    <w:p w14:paraId="619F6C51" w14:textId="2C2CEB83"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YURTDIŞI EĞİTİMLERİ </w:t>
      </w:r>
    </w:p>
    <w:p w14:paraId="56CDB1DA" w14:textId="4D674EBC" w:rsidR="00440EB7" w:rsidRPr="006A4E3B" w:rsidRDefault="00440EB7" w:rsidP="002D6C28">
      <w:pPr>
        <w:pStyle w:val="ListParagraph"/>
        <w:widowControl/>
        <w:numPr>
          <w:ilvl w:val="0"/>
          <w:numId w:val="22"/>
        </w:numPr>
        <w:spacing w:line="360" w:lineRule="auto"/>
        <w:jc w:val="both"/>
        <w:rPr>
          <w:rFonts w:ascii="Garamond" w:eastAsiaTheme="minorHAnsi" w:hAnsi="Garamond" w:cs="Cambria"/>
          <w:bCs/>
          <w:color w:val="000000"/>
          <w:sz w:val="24"/>
          <w:szCs w:val="24"/>
          <w:lang w:val="en-US" w:eastAsia="en-US"/>
        </w:rPr>
      </w:pPr>
      <w:r w:rsidRPr="006A4E3B">
        <w:rPr>
          <w:rFonts w:ascii="Garamond" w:eastAsiaTheme="minorHAnsi" w:hAnsi="Garamond" w:cs="Cambria"/>
          <w:bCs/>
          <w:color w:val="000000"/>
          <w:sz w:val="24"/>
          <w:szCs w:val="24"/>
          <w:lang w:val="en-US" w:eastAsia="en-US"/>
        </w:rPr>
        <w:t>Sigortalının bordrolu elemanlarının geçici olarak seyahatlar haricindeki yurtdışı eğitimlerine katılımları veya kısa süreli olarak yurtdışında görevlendirilmeleri bildirim yapılmaksuzın teminata dahil edilmiştir. (Irak, Afganistan, Burma, Küba,</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İran,</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Sudan,</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Suriye Demokratik Kongo Cumhuriyeti,</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Belarus,</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Libya,</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Kuzey Kore,</w:t>
      </w:r>
      <w:r w:rsidR="000E42FD" w:rsidRPr="006A4E3B">
        <w:rPr>
          <w:rFonts w:ascii="Garamond" w:eastAsiaTheme="minorHAnsi" w:hAnsi="Garamond" w:cs="Cambria"/>
          <w:bCs/>
          <w:color w:val="000000"/>
          <w:sz w:val="24"/>
          <w:szCs w:val="24"/>
          <w:lang w:val="en-US" w:eastAsia="en-US"/>
        </w:rPr>
        <w:t xml:space="preserve"> </w:t>
      </w:r>
      <w:r w:rsidRPr="006A4E3B">
        <w:rPr>
          <w:rFonts w:ascii="Garamond" w:eastAsiaTheme="minorHAnsi" w:hAnsi="Garamond" w:cs="Cambria"/>
          <w:bCs/>
          <w:color w:val="000000"/>
          <w:sz w:val="24"/>
          <w:szCs w:val="24"/>
          <w:lang w:val="en-US" w:eastAsia="en-US"/>
        </w:rPr>
        <w:t>Somali ve Zimbabve ülkelerinde vuku bulan her türlü hasar teminat haricidir.)</w:t>
      </w:r>
    </w:p>
    <w:p w14:paraId="21E9E2B8" w14:textId="24AB7082"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p>
    <w:p w14:paraId="32B24F31" w14:textId="77777777" w:rsidR="006A4E3B" w:rsidRDefault="006A4E3B" w:rsidP="00177F1A">
      <w:pPr>
        <w:widowControl/>
        <w:spacing w:line="360" w:lineRule="auto"/>
        <w:jc w:val="both"/>
        <w:rPr>
          <w:rFonts w:ascii="Garamond" w:eastAsiaTheme="minorHAnsi" w:hAnsi="Garamond" w:cs="Cambria"/>
          <w:b/>
          <w:bCs/>
          <w:color w:val="000000"/>
          <w:sz w:val="24"/>
          <w:szCs w:val="24"/>
          <w:lang w:val="en-US" w:eastAsia="en-US"/>
        </w:rPr>
      </w:pPr>
    </w:p>
    <w:p w14:paraId="0F3C5D7D" w14:textId="256BC6B2"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ARIZI İNŞAATLAR SIRASINDA OLUŞABİLECEK İŞ KAZALARI </w:t>
      </w:r>
    </w:p>
    <w:p w14:paraId="004FACC1" w14:textId="6A6CAE4C" w:rsidR="0026590D" w:rsidRPr="006A4E3B" w:rsidRDefault="00440EB7" w:rsidP="00DB0BD1">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İşyerlerinde yapılan Arızı inşaatlar ve montaj işleri sırasında oluşabilecek iş kazaları teminata dahil edilmiştir.</w:t>
      </w:r>
    </w:p>
    <w:p w14:paraId="11B38DB9" w14:textId="6EF3A553"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İşçilerin işverence sağlanan bir taşıtla işin yapıldığı yere toplu olarak getirilip götürülmeleri (Şirket araçları ile sağlanan taşımalarda da dahil olmak üzere),</w:t>
      </w:r>
    </w:p>
    <w:p w14:paraId="3050BCB0" w14:textId="52101D80"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İşçilerin işveren tarafından görev ile başka bir yere gönderilmeleri yüzünden asıl işlerini yapmaksızın geçen zamanlarda meydana gelen iş kazaları,</w:t>
      </w:r>
    </w:p>
    <w:p w14:paraId="2463748C" w14:textId="2CA0B7ED"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 xml:space="preserve">Şirket aracını kullanırken ve /veya personel kendi aracı ile işyerine giderken meydana gelen iş kazaları teminata dahildir. </w:t>
      </w:r>
    </w:p>
    <w:p w14:paraId="167AD2B6" w14:textId="63C721C3"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Türkiye Cumhuriyeti sınırları dışında meydana gelen iş kazaları</w:t>
      </w:r>
    </w:p>
    <w:p w14:paraId="00F25E46" w14:textId="3612C6DF"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Meslek hastalıkları sonucunda vaki olacak tazminat talepleri</w:t>
      </w:r>
    </w:p>
    <w:p w14:paraId="6D1741D9" w14:textId="5FD536D8"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İş kazaları sonucu özel hastanelerdeki tedavi masrafları,</w:t>
      </w:r>
    </w:p>
    <w:p w14:paraId="3046184C" w14:textId="26F24EA2"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Manevi tazminat talepleri %10 ile teminata dahildir.</w:t>
      </w:r>
    </w:p>
    <w:p w14:paraId="0C1EE15F" w14:textId="22702A8A"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 xml:space="preserve">Teminat T.C. Hudutları dahilindeki iştigal konusu işyerlerinde geçerlidir. </w:t>
      </w:r>
    </w:p>
    <w:p w14:paraId="17B8B11C" w14:textId="1A2204D2"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Yöneticilerin/Çalışanlarının / Şirket ortaklarının şirket veya kendi araçları ile yapacakları seyahatler ve işe gidiş gelişleri sırasında meydana gelebilecek kazalar sonucu işverene yöneltilebilecek sorumluluk talepleri teminata dahildir.</w:t>
      </w:r>
    </w:p>
    <w:p w14:paraId="236F5079" w14:textId="279144BF"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Gıda zehirlenmeleri</w:t>
      </w:r>
    </w:p>
    <w:p w14:paraId="006EE882" w14:textId="2A092227"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lastRenderedPageBreak/>
        <w:t xml:space="preserve">Arızi inşaat işleri </w:t>
      </w:r>
    </w:p>
    <w:p w14:paraId="39DA7FB2" w14:textId="53EB6183"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 xml:space="preserve">SGK'ya bağlı stajyerler </w:t>
      </w:r>
    </w:p>
    <w:p w14:paraId="0E61998C" w14:textId="50FFCC7D" w:rsidR="000E28B4"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Müteahhitler ve/veya Tali Müteahhitler ve/veya Tedarikçiler ve/veya ilgileri ölçüsünde sözleşmede yer alan diğer menfaatdarların sigortalı adına yaptıkları faaliyetleri sırasında, (isimleri poliçede özel olarak belirtilmiş olmasa bile) yukarıda adı geçenlerin Yönetici ve/veya Ortakları ve/veya Çalışanları ve/veya Temsilcileri ''Sigortalı'' olarak kabul edilecektir.</w:t>
      </w:r>
    </w:p>
    <w:p w14:paraId="556BE133" w14:textId="4A4C2B00" w:rsidR="00240FA9" w:rsidRPr="006A4E3B" w:rsidRDefault="000E28B4" w:rsidP="002D6C28">
      <w:pPr>
        <w:pStyle w:val="ListParagraph"/>
        <w:numPr>
          <w:ilvl w:val="0"/>
          <w:numId w:val="22"/>
        </w:numPr>
        <w:tabs>
          <w:tab w:val="left" w:pos="284"/>
        </w:tabs>
        <w:spacing w:line="360" w:lineRule="auto"/>
        <w:jc w:val="both"/>
        <w:rPr>
          <w:rFonts w:ascii="Garamond" w:hAnsi="Garamond"/>
          <w:sz w:val="24"/>
          <w:szCs w:val="24"/>
        </w:rPr>
      </w:pPr>
      <w:r w:rsidRPr="006A4E3B">
        <w:rPr>
          <w:rFonts w:ascii="Garamond" w:hAnsi="Garamond"/>
          <w:sz w:val="24"/>
          <w:szCs w:val="24"/>
        </w:rPr>
        <w:t xml:space="preserve">Dövizli poliçeler için; prim, hasar ve muafiyetler  ödeme günündeki döviz kurundan çevrilerek TL ya da döviz olarak yapılacaktır. </w:t>
      </w:r>
    </w:p>
    <w:p w14:paraId="71C224B1" w14:textId="6D8F74E3" w:rsidR="00DB0BD1" w:rsidRPr="006A4E3B" w:rsidRDefault="00DB0BD1" w:rsidP="00177F1A">
      <w:pPr>
        <w:tabs>
          <w:tab w:val="left" w:pos="284"/>
        </w:tabs>
        <w:spacing w:line="360" w:lineRule="auto"/>
        <w:jc w:val="both"/>
        <w:rPr>
          <w:rFonts w:ascii="Garamond" w:hAnsi="Garamond"/>
          <w:sz w:val="24"/>
          <w:szCs w:val="24"/>
        </w:rPr>
      </w:pPr>
    </w:p>
    <w:p w14:paraId="51AAA641" w14:textId="77777777" w:rsidR="006A4E3B" w:rsidRDefault="00CA68B1" w:rsidP="006A4E3B">
      <w:pPr>
        <w:pStyle w:val="ListParagraph"/>
        <w:numPr>
          <w:ilvl w:val="0"/>
          <w:numId w:val="10"/>
        </w:numPr>
        <w:tabs>
          <w:tab w:val="left" w:pos="284"/>
        </w:tabs>
        <w:spacing w:line="360" w:lineRule="auto"/>
        <w:jc w:val="both"/>
        <w:rPr>
          <w:rFonts w:ascii="Garamond" w:hAnsi="Garamond"/>
          <w:b/>
          <w:sz w:val="24"/>
          <w:szCs w:val="24"/>
        </w:rPr>
      </w:pPr>
      <w:r w:rsidRPr="006A4E3B">
        <w:rPr>
          <w:rFonts w:ascii="Garamond" w:hAnsi="Garamond"/>
          <w:b/>
          <w:sz w:val="24"/>
          <w:szCs w:val="24"/>
        </w:rPr>
        <w:t>ELEKTRONİK CİHAZ SİGORTALARI ÖZEL ŞARTLARI</w:t>
      </w:r>
    </w:p>
    <w:p w14:paraId="4E8976A7" w14:textId="6C108AD3" w:rsidR="00986C9F" w:rsidRPr="006A4E3B" w:rsidRDefault="00986C9F" w:rsidP="006A4E3B">
      <w:pPr>
        <w:pStyle w:val="ListParagraph"/>
        <w:numPr>
          <w:ilvl w:val="0"/>
          <w:numId w:val="44"/>
        </w:numPr>
        <w:tabs>
          <w:tab w:val="left" w:pos="284"/>
        </w:tabs>
        <w:spacing w:line="360" w:lineRule="auto"/>
        <w:jc w:val="both"/>
        <w:rPr>
          <w:rFonts w:ascii="Garamond" w:hAnsi="Garamond"/>
          <w:b/>
          <w:sz w:val="24"/>
          <w:szCs w:val="24"/>
        </w:rPr>
      </w:pPr>
      <w:r w:rsidRPr="006A4E3B">
        <w:rPr>
          <w:rFonts w:ascii="Garamond" w:hAnsi="Garamond"/>
          <w:sz w:val="24"/>
          <w:szCs w:val="24"/>
        </w:rPr>
        <w:t>Voltaj düzenleyici ve bakım sözleşmesi şartı aranmayacaktır.</w:t>
      </w:r>
    </w:p>
    <w:p w14:paraId="0A99BE5C"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Sabit, Hareketli ve Mobil cihazlar için yaş sınırlaması bulunmamaktadır</w:t>
      </w:r>
    </w:p>
    <w:p w14:paraId="47289328"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Taşınabilir cihazlar için yurt içi yurt dışı kullanım ayrımı yapılmayacaktır.</w:t>
      </w:r>
    </w:p>
    <w:p w14:paraId="7AA24729"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Elektronik Cihaz Genel Şartlarının madde 2 - a / b / e / f / g teminata dahildir.</w:t>
      </w:r>
    </w:p>
    <w:p w14:paraId="3E90E3BC"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 xml:space="preserve">Sigortalının çalışanlarına ve müşterilerine ait elektronik cihazlar poliçede yazılı toplam elektronik cihaz sigorta bedelinin %20’si ile teminata dahildir. </w:t>
      </w:r>
    </w:p>
    <w:p w14:paraId="577D763E"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Hasarlarda liste şartı aranmayacaktır. Poliçenin listeli yapılamadığı durumlarda riziko mahallinde bulunan tüm elektronik cihazların ilgili poliçenin konusu olduğu ve teminat kapsamında olduğu, sigorta bedeli ile değeri arasındaki uygunluğun bu duruma göre belirleneceği konusunda taraflar mutabık kalmıştır.</w:t>
      </w:r>
    </w:p>
    <w:p w14:paraId="032E054A"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Teminat kapsamına giren bir hasar nedeniyle oluşan zarar bedeli teklif, proforma fatura ve eksper tespitine göre belirlenebilecek olup, onarım faturası ibrazı zorunluluğu yoktur.</w:t>
      </w:r>
    </w:p>
    <w:p w14:paraId="178D966B"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Hasarlanan bir parçanın piyasadan temin edilememesi sonucu cihazın kullanılamaz duruma gelmesi halinde tazminat, cihaz rayiç bedeli olarak ödenecektir.</w:t>
      </w:r>
    </w:p>
    <w:p w14:paraId="2DD032A2" w14:textId="77777777" w:rsidR="00986C9F" w:rsidRPr="006A4E3B" w:rsidRDefault="00986C9F" w:rsidP="006A4E3B">
      <w:pPr>
        <w:pStyle w:val="ListParagraph"/>
        <w:widowControl/>
        <w:numPr>
          <w:ilvl w:val="0"/>
          <w:numId w:val="44"/>
        </w:numPr>
        <w:autoSpaceDE/>
        <w:autoSpaceDN/>
        <w:adjustRightInd/>
        <w:rPr>
          <w:rFonts w:ascii="Garamond" w:hAnsi="Garamond"/>
          <w:sz w:val="24"/>
          <w:szCs w:val="24"/>
        </w:rPr>
      </w:pPr>
      <w:r w:rsidRPr="006A4E3B">
        <w:rPr>
          <w:rFonts w:ascii="Garamond" w:hAnsi="Garamond"/>
          <w:sz w:val="24"/>
          <w:szCs w:val="24"/>
        </w:rPr>
        <w:t>Sigortalı cihazın teminat kapsamında giren bir hadise nedeniyle tam hasara uğraması durumunda cihaz 3 yaşından küçük ise (3 yaş dahil) hasar tazminatı ikame bedel üzerinden ödenecektir. 3 yaşından büyük cihazlarda sigortalı kıymetin eskime, aşınma, yıpranma (kullanma payı) ve başka sebeplerden ileri gelen kıymet eskimelerinin %15’i geçmemesi halinde eskime tenzili uygulanmayacak olup, %15’i geçmesi halinde ise sadece geçen oran kadar eskime tenzili uygulanacaktır.</w:t>
      </w:r>
    </w:p>
    <w:p w14:paraId="77BE3828" w14:textId="0DA7941B" w:rsidR="00986C9F" w:rsidRPr="006A4E3B" w:rsidRDefault="00986C9F" w:rsidP="00986C9F">
      <w:pPr>
        <w:pStyle w:val="ListParagraph"/>
        <w:tabs>
          <w:tab w:val="left" w:pos="284"/>
        </w:tabs>
        <w:spacing w:line="360" w:lineRule="auto"/>
        <w:jc w:val="both"/>
        <w:rPr>
          <w:rFonts w:ascii="Garamond" w:hAnsi="Garamond"/>
          <w:sz w:val="24"/>
          <w:szCs w:val="24"/>
        </w:rPr>
      </w:pPr>
    </w:p>
    <w:p w14:paraId="20912562" w14:textId="77777777" w:rsidR="00851243" w:rsidRPr="004C6714" w:rsidRDefault="00851243" w:rsidP="004C6714">
      <w:pPr>
        <w:pStyle w:val="ListParagraph"/>
        <w:tabs>
          <w:tab w:val="left" w:pos="284"/>
        </w:tabs>
        <w:spacing w:line="360" w:lineRule="auto"/>
        <w:jc w:val="both"/>
        <w:rPr>
          <w:rFonts w:ascii="Garamond" w:hAnsi="Garamond"/>
          <w:b/>
          <w:sz w:val="24"/>
          <w:szCs w:val="24"/>
        </w:rPr>
      </w:pPr>
      <w:r w:rsidRPr="004C6714">
        <w:rPr>
          <w:rFonts w:ascii="Garamond" w:hAnsi="Garamond"/>
          <w:b/>
          <w:sz w:val="24"/>
          <w:szCs w:val="24"/>
        </w:rPr>
        <w:t>MAKİNA KIRILMASI</w:t>
      </w:r>
    </w:p>
    <w:p w14:paraId="7B53D5B9" w14:textId="77777777" w:rsidR="00851243" w:rsidRPr="006A4E3B" w:rsidRDefault="00851243" w:rsidP="00851243">
      <w:pPr>
        <w:pStyle w:val="ListParagraph"/>
        <w:widowControl/>
        <w:numPr>
          <w:ilvl w:val="0"/>
          <w:numId w:val="23"/>
        </w:numPr>
        <w:autoSpaceDE/>
        <w:autoSpaceDN/>
        <w:adjustRightInd/>
        <w:rPr>
          <w:rFonts w:ascii="Garamond" w:hAnsi="Garamond" w:cstheme="minorHAnsi"/>
          <w:sz w:val="22"/>
          <w:szCs w:val="22"/>
        </w:rPr>
      </w:pPr>
      <w:r w:rsidRPr="006A4E3B">
        <w:rPr>
          <w:rFonts w:ascii="Garamond" w:hAnsi="Garamond" w:cstheme="minorHAnsi"/>
          <w:sz w:val="22"/>
          <w:szCs w:val="22"/>
        </w:rPr>
        <w:t>Voltaj düzenleyici ve bakım sözleşmesi şartı aranmayacaktır.</w:t>
      </w:r>
    </w:p>
    <w:p w14:paraId="5A3B1217"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Sabit, Hareketli ve Mobil makineler için yaş sınırlaması bulunmamaktadır.</w:t>
      </w:r>
    </w:p>
    <w:p w14:paraId="2731EE2C"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 xml:space="preserve">Makine Kırılması Genel Şartları’nın </w:t>
      </w:r>
      <w:r w:rsidRPr="006A4E3B">
        <w:rPr>
          <w:rFonts w:ascii="Garamond" w:eastAsia="Calibri" w:hAnsi="Garamond" w:cstheme="minorHAnsi"/>
          <w:bCs/>
          <w:sz w:val="22"/>
          <w:szCs w:val="22"/>
        </w:rPr>
        <w:t>madde 2 - a / b / c teminata dahildir.</w:t>
      </w:r>
    </w:p>
    <w:p w14:paraId="418AE474"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Hasarlarda liste şartı aranmayacaktır. Poliçenin listeli yapılamadığı veya MKT Raporu mevcut olmadığı durumlarda riziko mahallinde bulunan tüm makinaların ilgili poliçenin konusu olduğu ve teminat kapsamında olduğu, sigorta bedeli ile değeri arasındaki uygunluğun bu duruma göre belirleneceği konusunda taraflar mutabık kalmıştır.</w:t>
      </w:r>
    </w:p>
    <w:p w14:paraId="086B0126"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lastRenderedPageBreak/>
        <w:t xml:space="preserve">Makinenin teminat kapsamındaki bir nedene bağlı olarak hasarlanması durumunda matkap, makas, bıçak, testere, çelik veya madeni kalemler veya kesici alet ve edevat, matris ve kalıplar, haddehanelerdeki sıcak hadde valsleri, şablon, modeller, resim ruloları, öğütücü, kırıcı, karıştırıcılar, elek ve kalburlar, halat, zincir, transport bantları ve kayışları gibi değiştirilebilir parçalar ile belirli sürelerde değiştirilmesi veya yenilenmesi mutad olan kömür fırçası ve lamba gibi parçaların da kullanılamaz hale gelmesi durumunda bu parçaların kullanım ömürleri düşüldükten sonra tazminat ödemesi kapsamına dahil edilecektir. (Bu parça ve malzemeler sebebiyle sigortalı diğer kıymetlerde meydana gelecek ziya ve hasarlar koşulsuz olarak teminata dahildir.) </w:t>
      </w:r>
    </w:p>
    <w:p w14:paraId="0C17BB77"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Teminat kapsamına giren bir hasar nedeniyle oluşan zarar bedeli teklif, proforma fatura ve eksper tespitine göre belirlenebilecek olup, onarım faturası ibrazı zorunluluğu yoktur.</w:t>
      </w:r>
    </w:p>
    <w:p w14:paraId="057F819A"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hAnsi="Garamond" w:cstheme="minorHAnsi"/>
          <w:bCs/>
          <w:sz w:val="22"/>
          <w:szCs w:val="22"/>
        </w:rPr>
        <w:t>Hasarlanan bir parçanın piyasadan temin edilememesi sonucu makinanın kullanılamaz duruma gelmesi halinde tazminat, makina rayiç bedeli olarak ödenecektir.</w:t>
      </w:r>
    </w:p>
    <w:p w14:paraId="079B9B5C" w14:textId="77777777" w:rsidR="00851243" w:rsidRPr="006A4E3B" w:rsidRDefault="00851243" w:rsidP="00851243">
      <w:pPr>
        <w:pStyle w:val="ListParagraph"/>
        <w:widowControl/>
        <w:numPr>
          <w:ilvl w:val="0"/>
          <w:numId w:val="23"/>
        </w:numPr>
        <w:shd w:val="clear" w:color="auto" w:fill="FFFFFF"/>
        <w:autoSpaceDE/>
        <w:autoSpaceDN/>
        <w:adjustRightInd/>
        <w:jc w:val="both"/>
        <w:rPr>
          <w:rFonts w:ascii="Garamond" w:eastAsia="Calibri" w:hAnsi="Garamond" w:cstheme="minorHAnsi"/>
          <w:sz w:val="22"/>
          <w:szCs w:val="22"/>
        </w:rPr>
      </w:pPr>
      <w:r w:rsidRPr="006A4E3B">
        <w:rPr>
          <w:rFonts w:ascii="Garamond" w:hAnsi="Garamond" w:cstheme="minorHAnsi"/>
          <w:bCs/>
          <w:sz w:val="22"/>
          <w:szCs w:val="22"/>
        </w:rPr>
        <w:t xml:space="preserve">Sigortalı makinanın teminat kapsamında giren bir hadise nedeniyle tam hasara uğraması durumunda makina 3 yaşından küçük ise (3 yaş dahil) hasar tazminatı ikame bedel üzerinden ödenecektir. 3 yaşından büyük makinalarda </w:t>
      </w:r>
      <w:r w:rsidRPr="006A4E3B">
        <w:rPr>
          <w:rFonts w:ascii="Garamond" w:hAnsi="Garamond" w:cstheme="minorHAnsi"/>
          <w:sz w:val="22"/>
          <w:szCs w:val="22"/>
        </w:rPr>
        <w:t>sigortalı kıymetin eskime, aşınma, yıpranma (kullanma payı) ve başka sebeplerden ileri gelen kıymet eskimelerinin %15’i geçmemesi halinde eskime tenzili uygulanmayacak olup, %15’i geçmesi halinde ise sadece geçen oran kadar eskime tenzili uygulanacaktır.</w:t>
      </w:r>
    </w:p>
    <w:p w14:paraId="77A3C48D"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Elektrik motorları, jeneratör ve transformatör bobinlerinin sarılması sonucu amortisman indirimi uygulanmayacaktır.</w:t>
      </w:r>
    </w:p>
    <w:p w14:paraId="60B854E6" w14:textId="77777777" w:rsidR="00851243" w:rsidRPr="006A4E3B" w:rsidRDefault="00851243" w:rsidP="00851243">
      <w:pPr>
        <w:pStyle w:val="ListParagraph"/>
        <w:widowControl/>
        <w:numPr>
          <w:ilvl w:val="0"/>
          <w:numId w:val="23"/>
        </w:numPr>
        <w:autoSpaceDE/>
        <w:autoSpaceDN/>
        <w:adjustRightInd/>
        <w:rPr>
          <w:rFonts w:ascii="Garamond" w:eastAsia="Calibri" w:hAnsi="Garamond" w:cstheme="minorHAnsi"/>
          <w:sz w:val="22"/>
          <w:szCs w:val="22"/>
        </w:rPr>
      </w:pPr>
      <w:r w:rsidRPr="006A4E3B">
        <w:rPr>
          <w:rFonts w:ascii="Garamond" w:eastAsia="Calibri" w:hAnsi="Garamond" w:cstheme="minorHAnsi"/>
          <w:sz w:val="22"/>
          <w:szCs w:val="22"/>
        </w:rPr>
        <w:t>İçten yanmalı motorlarda (gaz ve dizel) silindir yatakları, kafaları, piston ve aksesuarları, tamir takımları için ödenecek tazminattan amortisman indirimi düşülmeyecektir.</w:t>
      </w:r>
    </w:p>
    <w:p w14:paraId="70E99437" w14:textId="1D4DD6CD" w:rsidR="00851243" w:rsidRDefault="00851243" w:rsidP="00851243">
      <w:pPr>
        <w:pStyle w:val="ListParagraph"/>
        <w:tabs>
          <w:tab w:val="left" w:pos="284"/>
        </w:tabs>
        <w:spacing w:line="360" w:lineRule="auto"/>
        <w:jc w:val="both"/>
        <w:rPr>
          <w:rFonts w:ascii="Garamond" w:hAnsi="Garamond" w:cstheme="minorHAnsi"/>
          <w:sz w:val="22"/>
          <w:szCs w:val="22"/>
        </w:rPr>
      </w:pPr>
      <w:r w:rsidRPr="006A4E3B">
        <w:rPr>
          <w:rFonts w:ascii="Garamond" w:hAnsi="Garamond" w:cstheme="minorHAnsi"/>
          <w:sz w:val="22"/>
          <w:szCs w:val="22"/>
        </w:rPr>
        <w:t>Her türlü tozlanma, çürüme, paslanma ve oksitlenme hasarları ile güve, fare haşarat vb. şeylerin verdiği zararlar 15.000 USD limit ile teminata dahildir.</w:t>
      </w:r>
    </w:p>
    <w:p w14:paraId="4E3646B8" w14:textId="77777777" w:rsidR="00B22792" w:rsidRPr="006A4E3B" w:rsidRDefault="00B22792" w:rsidP="00851243">
      <w:pPr>
        <w:pStyle w:val="ListParagraph"/>
        <w:tabs>
          <w:tab w:val="left" w:pos="284"/>
        </w:tabs>
        <w:spacing w:line="360" w:lineRule="auto"/>
        <w:jc w:val="both"/>
        <w:rPr>
          <w:rFonts w:ascii="Garamond" w:hAnsi="Garamond"/>
          <w:b/>
          <w:sz w:val="24"/>
          <w:szCs w:val="24"/>
        </w:rPr>
      </w:pPr>
    </w:p>
    <w:p w14:paraId="5865ADA1"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YURTDIŞI KULLANIMI </w:t>
      </w:r>
    </w:p>
    <w:p w14:paraId="301DDB00" w14:textId="706B3837" w:rsidR="00AE3FAB"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Sabit ve Taşınabilir cihazların yurtdışında kullanımları teminata otomatik olarak dahil olacaktır.</w:t>
      </w:r>
    </w:p>
    <w:p w14:paraId="5C58874F"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1ACDC313"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ORTADAN YOKOLMA</w:t>
      </w:r>
    </w:p>
    <w:p w14:paraId="544ACE78" w14:textId="0413218D" w:rsidR="00440EB7"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Sabit ve Taşınabilir cihazlar, ofis adreslerinde aşırılması veya çalınması durumunda hırsızlık Genel Şartları uygulanmadan kamera kayıtları olması şartı ile beher cihazda olay başı 10.000 TL, Toplamda 100.000 TL'ye kadar teminata dahildir. Her bir hasarda 300 TL muafiyet uygulanacaktır.</w:t>
      </w:r>
    </w:p>
    <w:p w14:paraId="6CFAE28E"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65909E0C"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NAKLİYE MASRAFLARI </w:t>
      </w:r>
    </w:p>
    <w:p w14:paraId="10CD1B12" w14:textId="6C166D36" w:rsidR="00440EB7"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Teminatın kapsamına giren sebeplerden ötürü meydana gelen ziya ve hasarların gerektirdiği nakliyenin en erken yapılmasını sağlayacak mutad vasıtalar dışında kalan seri vasıtalarla yapılan nakliye masrafları, fazla mesai ve tatil günleri ücret ve zamları hasarın % 25'i azami 350.000 TL ile teminata dahildir.</w:t>
      </w:r>
    </w:p>
    <w:p w14:paraId="3368AB47"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49B54928"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SEYYAR TAŞINABİLİRLİK</w:t>
      </w:r>
    </w:p>
    <w:p w14:paraId="63522E99" w14:textId="623553EA" w:rsidR="00440EB7"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Seyyar ve taşınabilir elektronik cihazların poliçede yazılı sigortalı mahal dışında kullanım ve sevkiyatları sırasındaki ziya ve hasarları taşınabilir ec klozu dahilinde teminata dahildir.</w:t>
      </w:r>
    </w:p>
    <w:p w14:paraId="32E125A1"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44FBE719" w14:textId="50BEFE5E"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MANYETİK BANT,</w:t>
      </w:r>
      <w:r w:rsidR="009B237A" w:rsidRPr="006A4E3B">
        <w:rPr>
          <w:rFonts w:ascii="Garamond" w:eastAsiaTheme="minorHAnsi" w:hAnsi="Garamond" w:cs="Cambria"/>
          <w:b/>
          <w:bCs/>
          <w:color w:val="000000"/>
          <w:sz w:val="24"/>
          <w:szCs w:val="24"/>
          <w:lang w:val="en-US" w:eastAsia="en-US"/>
        </w:rPr>
        <w:t xml:space="preserve"> </w:t>
      </w:r>
      <w:r w:rsidRPr="006A4E3B">
        <w:rPr>
          <w:rFonts w:ascii="Garamond" w:eastAsiaTheme="minorHAnsi" w:hAnsi="Garamond" w:cs="Cambria"/>
          <w:b/>
          <w:bCs/>
          <w:color w:val="000000"/>
          <w:sz w:val="24"/>
          <w:szCs w:val="24"/>
          <w:lang w:val="en-US" w:eastAsia="en-US"/>
        </w:rPr>
        <w:t>DİSK</w:t>
      </w:r>
    </w:p>
    <w:p w14:paraId="6520948D" w14:textId="3FC28FB5" w:rsidR="00440EB7" w:rsidRPr="006A4E3B"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Elektronik bilgi işlem sistemlerinde (depo) kayıt edilen bilgiler dahil olmak üzere manyetik disk, bant, kart ve düz metin formları ve benzeri harici bilgi ortamının fiziki hasarları sonucu ziya ve hasarları fiziki hasarların %20’si azami 100.000 TL ile sınırlı olmak üzere teminat altındadı</w:t>
      </w:r>
    </w:p>
    <w:p w14:paraId="6CC15594" w14:textId="77777777" w:rsidR="001B260D" w:rsidRPr="006A4E3B" w:rsidRDefault="001B260D" w:rsidP="00177F1A">
      <w:pPr>
        <w:widowControl/>
        <w:spacing w:line="360" w:lineRule="auto"/>
        <w:jc w:val="both"/>
        <w:rPr>
          <w:rFonts w:ascii="Garamond" w:eastAsiaTheme="minorHAnsi" w:hAnsi="Garamond" w:cs="Cambria"/>
          <w:b/>
          <w:bCs/>
          <w:color w:val="000000"/>
          <w:sz w:val="24"/>
          <w:szCs w:val="24"/>
          <w:lang w:val="en-US" w:eastAsia="en-US"/>
        </w:rPr>
      </w:pPr>
    </w:p>
    <w:p w14:paraId="27929FEA" w14:textId="74831826"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ARTAN İŞ VE ÇALIŞMA MASRAFLARI </w:t>
      </w:r>
    </w:p>
    <w:p w14:paraId="13C7930C" w14:textId="2891DBEC" w:rsidR="009B237A"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Teminatın kapsamına giren sebeplerden ötürü hasarlanan sigortalı kıymet yerine alternatif başka bir kıymetin kullanılmasından doğacak artan iş ve çalışma masrafları 750.000 TL ile teminata dahildir.</w:t>
      </w:r>
    </w:p>
    <w:p w14:paraId="7EAEB02B"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11D51A45" w14:textId="6046B62C"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BİLATEFRİK ADRESLER</w:t>
      </w:r>
    </w:p>
    <w:p w14:paraId="10C936AD" w14:textId="1C804EBE" w:rsidR="00440EB7" w:rsidRDefault="00440EB7" w:rsidP="00DB0BD1">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Sigortalının farklı adreslerde bulundurabileceği bila tefrik cihazlar sigorta bedelinin %10'u azami 750.000 TL ile teminata dahildir.</w:t>
      </w:r>
    </w:p>
    <w:p w14:paraId="01598D4B"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3DBC608C"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ARAÇTAN ÇALINMA</w:t>
      </w:r>
    </w:p>
    <w:p w14:paraId="357B2C0F" w14:textId="4060FC83" w:rsidR="00440EB7" w:rsidRPr="006A4E3B"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 xml:space="preserve">Ekli Taşınabilir EC klozumuz dahilinde geçerlidir.TAŞINABİLİR ELEKTRONİK CİHAZ TEMİNATI;Türk Elektronik Cihaz Sigortası Genel Şartlarındaki hükümler saklı kalmak koşuluyla,Bu klozla poliçe hükümleri, istisnaları diğer özel ve genel koşullar dahilinde poliçede kayıtlı taşınabilir elektronik cihazın Türkiye sınırları içinde uğrayacağı ziya ve hasarlar da teminata dahil edilmiştir.Açıkta(kapalı olmayan mahallerde) ve halka açık kapalı mekanlarda vuku bulacak hırsızlık olayları ve kaybolma rizikoları teminat haricidir.Sigortalı cihaz veya cihazların motorlu kara taşıt araçlarında bulundukları sırada çalınması durumunda teminat;· Aracın üst kısmının sac ve benzeri sert malzemeden yapılmış olması,· Aracın park edildikten sonra kilitlenmiş olması· Cihazın dışarıdan görünmeyecek ve açıkta olmayacak şekilde aracın torpidosuna, araç içerisinde var ise gizli bölmesine veya bagajına konmuş olması şartıyla geçerlidir. İstanbul </w:t>
      </w:r>
      <w:r w:rsidR="007018E4" w:rsidRPr="006A4E3B">
        <w:rPr>
          <w:rFonts w:ascii="Garamond" w:eastAsiaTheme="minorHAnsi" w:hAnsi="Garamond" w:cs="Cambria"/>
          <w:color w:val="000000"/>
          <w:sz w:val="24"/>
          <w:szCs w:val="24"/>
          <w:lang w:val="en-US" w:eastAsia="en-US"/>
        </w:rPr>
        <w:t>Bilgi</w:t>
      </w:r>
      <w:r w:rsidRPr="006A4E3B">
        <w:rPr>
          <w:rFonts w:ascii="Garamond" w:eastAsiaTheme="minorHAnsi" w:hAnsi="Garamond" w:cs="Cambria"/>
          <w:color w:val="000000"/>
          <w:sz w:val="24"/>
          <w:szCs w:val="24"/>
          <w:lang w:val="en-US" w:eastAsia="en-US"/>
        </w:rPr>
        <w:t xml:space="preserve"> Üniversitesinde bordrolu olarak çalışan personelin şahsi </w:t>
      </w:r>
      <w:proofErr w:type="gramStart"/>
      <w:r w:rsidRPr="006A4E3B">
        <w:rPr>
          <w:rFonts w:ascii="Garamond" w:eastAsiaTheme="minorHAnsi" w:hAnsi="Garamond" w:cs="Cambria"/>
          <w:color w:val="000000"/>
          <w:sz w:val="24"/>
          <w:szCs w:val="24"/>
          <w:lang w:val="en-US" w:eastAsia="en-US"/>
        </w:rPr>
        <w:t>Laptop ,</w:t>
      </w:r>
      <w:proofErr w:type="gramEnd"/>
      <w:r w:rsidRPr="006A4E3B">
        <w:rPr>
          <w:rFonts w:ascii="Garamond" w:eastAsiaTheme="minorHAnsi" w:hAnsi="Garamond" w:cs="Cambria"/>
          <w:color w:val="000000"/>
          <w:sz w:val="24"/>
          <w:szCs w:val="24"/>
          <w:lang w:val="en-US" w:eastAsia="en-US"/>
        </w:rPr>
        <w:t xml:space="preserve"> Cep </w:t>
      </w:r>
      <w:r w:rsidRPr="006A4E3B">
        <w:rPr>
          <w:rFonts w:ascii="Garamond" w:eastAsiaTheme="minorHAnsi" w:hAnsi="Garamond" w:cs="Cambria"/>
          <w:color w:val="000000"/>
          <w:sz w:val="24"/>
          <w:szCs w:val="24"/>
          <w:lang w:val="en-US" w:eastAsia="en-US"/>
        </w:rPr>
        <w:lastRenderedPageBreak/>
        <w:t>Telefonu'nu Üniversite adına kullanılması esnasında üniversiteye ait araçlardan çalınması sonucu oluşan hasarların Elektronik Cihaz Araçtan çalınma kloz kapsamında değerlendirilecek olup,herbir laptop için Maksimum 1</w:t>
      </w:r>
      <w:r w:rsidR="007018E4" w:rsidRPr="006A4E3B">
        <w:rPr>
          <w:rFonts w:ascii="Garamond" w:eastAsiaTheme="minorHAnsi" w:hAnsi="Garamond" w:cs="Cambria"/>
          <w:color w:val="000000"/>
          <w:sz w:val="24"/>
          <w:szCs w:val="24"/>
          <w:lang w:val="en-US" w:eastAsia="en-US"/>
        </w:rPr>
        <w:t>5</w:t>
      </w:r>
      <w:r w:rsidRPr="006A4E3B">
        <w:rPr>
          <w:rFonts w:ascii="Garamond" w:eastAsiaTheme="minorHAnsi" w:hAnsi="Garamond" w:cs="Cambria"/>
          <w:color w:val="000000"/>
          <w:sz w:val="24"/>
          <w:szCs w:val="24"/>
          <w:lang w:val="en-US" w:eastAsia="en-US"/>
        </w:rPr>
        <w:t xml:space="preserve">.000 TL, Cep Telefonu için </w:t>
      </w:r>
      <w:r w:rsidR="007018E4" w:rsidRPr="006A4E3B">
        <w:rPr>
          <w:rFonts w:ascii="Garamond" w:eastAsiaTheme="minorHAnsi" w:hAnsi="Garamond" w:cs="Cambria"/>
          <w:color w:val="000000"/>
          <w:sz w:val="24"/>
          <w:szCs w:val="24"/>
          <w:lang w:val="en-US" w:eastAsia="en-US"/>
        </w:rPr>
        <w:t>10.</w:t>
      </w:r>
      <w:r w:rsidRPr="006A4E3B">
        <w:rPr>
          <w:rFonts w:ascii="Garamond" w:eastAsiaTheme="minorHAnsi" w:hAnsi="Garamond" w:cs="Cambria"/>
          <w:color w:val="000000"/>
          <w:sz w:val="24"/>
          <w:szCs w:val="24"/>
          <w:lang w:val="en-US" w:eastAsia="en-US"/>
        </w:rPr>
        <w:t>000 TL limit belirlenerek teminat altına alınmıştır. Cihazın dışarıdan görünmeyecek ve açıkta olmayacak şekilde aracın torpidosuna, araç içerisinde var ise gizli bölmesine veya bagajına konmuş olması şartıyla geçerlidir.</w:t>
      </w:r>
    </w:p>
    <w:p w14:paraId="5C9DAE84" w14:textId="77777777" w:rsidR="005334C8" w:rsidRPr="006A4E3B" w:rsidRDefault="005334C8" w:rsidP="00177F1A">
      <w:pPr>
        <w:widowControl/>
        <w:spacing w:line="360" w:lineRule="auto"/>
        <w:jc w:val="both"/>
        <w:rPr>
          <w:rFonts w:ascii="Garamond" w:eastAsiaTheme="minorHAnsi" w:hAnsi="Garamond" w:cs="Cambria"/>
          <w:b/>
          <w:bCs/>
          <w:color w:val="000000"/>
          <w:sz w:val="24"/>
          <w:szCs w:val="24"/>
          <w:lang w:val="en-US" w:eastAsia="en-US"/>
        </w:rPr>
      </w:pPr>
    </w:p>
    <w:p w14:paraId="335C56DC" w14:textId="1605BB73"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DEPREM TEMİNATI </w:t>
      </w:r>
    </w:p>
    <w:p w14:paraId="57696C80" w14:textId="77777777" w:rsidR="00440EB7" w:rsidRPr="006A4E3B" w:rsidRDefault="00440EB7" w:rsidP="002D6C28">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Tarife koşulları dahilinde geçerlidir. Deprem muafiyeti % 2 olup toplam sigorta bedelinden değil poliçeye dahil edilen her riziko adresinin Elektronik cihaz teminat bedeli üzerinden ayrı ayrı hesaplanacaktır.</w:t>
      </w:r>
    </w:p>
    <w:p w14:paraId="48FF4863" w14:textId="0274423F"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p>
    <w:p w14:paraId="027870B4"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VOLTAJ DÜZENLEYİCİ</w:t>
      </w:r>
    </w:p>
    <w:p w14:paraId="411E1E5D" w14:textId="258D9593" w:rsidR="00440EB7"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Voltaj dalgalanmaları nedeni ile oluşan hasarlar için akım düzenleyicisi ilave şart aranmadan dahil edilmiştir.</w:t>
      </w:r>
    </w:p>
    <w:p w14:paraId="43AFDC7A"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2ACCC34A" w14:textId="77777777"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YAŞ SINIRI </w:t>
      </w:r>
    </w:p>
    <w:p w14:paraId="402E0AF0" w14:textId="28C4762F" w:rsidR="00440EB7" w:rsidRDefault="00635D15" w:rsidP="00635D15">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Yaş sınırı yoktur.</w:t>
      </w:r>
    </w:p>
    <w:p w14:paraId="754CE394" w14:textId="77777777" w:rsidR="00816340" w:rsidRDefault="00816340" w:rsidP="00177F1A">
      <w:pPr>
        <w:widowControl/>
        <w:spacing w:line="360" w:lineRule="auto"/>
        <w:jc w:val="both"/>
        <w:rPr>
          <w:rFonts w:ascii="Garamond" w:eastAsiaTheme="minorHAnsi" w:hAnsi="Garamond" w:cs="Cambria"/>
          <w:color w:val="000000"/>
          <w:sz w:val="24"/>
          <w:szCs w:val="24"/>
          <w:lang w:val="en-US" w:eastAsia="en-US"/>
        </w:rPr>
      </w:pPr>
    </w:p>
    <w:p w14:paraId="6A7B88B2" w14:textId="74F1A4D1"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ZİKREDİLMEYENLER</w:t>
      </w:r>
    </w:p>
    <w:p w14:paraId="7BD84611" w14:textId="7FBE2C98" w:rsidR="006C5560"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Sigortalı tesisteki tüm cihazların sigortalanması ve detaylı cihaz listesinin tarafımıza gönderilmesi şartıyla, yazılı teklif talebinde belirtilmesi şartı ile, toplam sigorta meblağının %20 si zikredilmeyenler başlığı altında liste sonuna eklenecek ve bu zikredilmeyen meblağ üzerinden de poliçe fiyatı ile prim hesaplanarak poliçe primine ilave etmek suretiyle atlanan veya sehven unutulan cihazların teminatsız kalmaması sağlanacaktır.</w:t>
      </w:r>
    </w:p>
    <w:p w14:paraId="3DC1B58F"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097C1B3B" w14:textId="36A8913B"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SABİT CİHAZLAR MUAFİYETİ</w:t>
      </w:r>
    </w:p>
    <w:p w14:paraId="05F827B4" w14:textId="1EF8F13B" w:rsidR="00440EB7"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 xml:space="preserve">Herbir hasarda cihaz başına asgari 100 TL den az olmamak üzere ödenecek tazminat tutarının %10 u oranında muafiyet uygulanacaktır. </w:t>
      </w:r>
    </w:p>
    <w:p w14:paraId="4F4B1DD4" w14:textId="77777777" w:rsidR="00B22792" w:rsidRPr="006A4E3B"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1C7163D0" w14:textId="77777777" w:rsidR="00816340" w:rsidRDefault="00816340" w:rsidP="00177F1A">
      <w:pPr>
        <w:widowControl/>
        <w:spacing w:line="360" w:lineRule="auto"/>
        <w:jc w:val="both"/>
        <w:rPr>
          <w:rFonts w:ascii="Garamond" w:eastAsiaTheme="minorHAnsi" w:hAnsi="Garamond" w:cs="Cambria"/>
          <w:b/>
          <w:bCs/>
          <w:color w:val="000000"/>
          <w:sz w:val="24"/>
          <w:szCs w:val="24"/>
          <w:lang w:val="en-US" w:eastAsia="en-US"/>
        </w:rPr>
      </w:pPr>
    </w:p>
    <w:p w14:paraId="59352950" w14:textId="480900D2" w:rsidR="00440EB7" w:rsidRPr="006A4E3B" w:rsidRDefault="00440EB7" w:rsidP="00177F1A">
      <w:pPr>
        <w:widowControl/>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lastRenderedPageBreak/>
        <w:t>TAŞINABİLİR ELEKTRONİK CİHAZ MUAFİYETİ</w:t>
      </w:r>
    </w:p>
    <w:p w14:paraId="599BD300" w14:textId="1C3EEC7A" w:rsidR="00440EB7" w:rsidRDefault="00440EB7" w:rsidP="00177F1A">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 xml:space="preserve">Hırsızlık, düşme ve kırılma hasarlarında cihaz başına minimum 100 TL olmak üzere hasarın % </w:t>
      </w:r>
      <w:r w:rsidR="00635D15" w:rsidRPr="006A4E3B">
        <w:rPr>
          <w:rFonts w:ascii="Garamond" w:eastAsiaTheme="minorHAnsi" w:hAnsi="Garamond" w:cs="Cambria"/>
          <w:color w:val="000000"/>
          <w:sz w:val="24"/>
          <w:szCs w:val="24"/>
          <w:lang w:val="en-US" w:eastAsia="en-US"/>
        </w:rPr>
        <w:t>90</w:t>
      </w:r>
      <w:r w:rsidRPr="006A4E3B">
        <w:rPr>
          <w:rFonts w:ascii="Garamond" w:eastAsiaTheme="minorHAnsi" w:hAnsi="Garamond" w:cs="Cambria"/>
          <w:color w:val="000000"/>
          <w:sz w:val="24"/>
          <w:szCs w:val="24"/>
          <w:lang w:val="en-US" w:eastAsia="en-US"/>
        </w:rPr>
        <w:t xml:space="preserve">'i sigortacı ve % </w:t>
      </w:r>
      <w:r w:rsidR="00635D15" w:rsidRPr="006A4E3B">
        <w:rPr>
          <w:rFonts w:ascii="Garamond" w:eastAsiaTheme="minorHAnsi" w:hAnsi="Garamond" w:cs="Cambria"/>
          <w:color w:val="000000"/>
          <w:sz w:val="24"/>
          <w:szCs w:val="24"/>
          <w:lang w:val="en-US" w:eastAsia="en-US"/>
        </w:rPr>
        <w:t>10</w:t>
      </w:r>
      <w:r w:rsidRPr="006A4E3B">
        <w:rPr>
          <w:rFonts w:ascii="Garamond" w:eastAsiaTheme="minorHAnsi" w:hAnsi="Garamond" w:cs="Cambria"/>
          <w:color w:val="000000"/>
          <w:sz w:val="24"/>
          <w:szCs w:val="24"/>
          <w:lang w:val="en-US" w:eastAsia="en-US"/>
        </w:rPr>
        <w:t>'i sigortalı üzerinde kalmak kaydı ile koasürans uygulanacaktır. Diğer hasarlarda cihaz başına minimum 100 TL olmak üzere hasarın % 10'u oranında muafiyet uygulanacaktır.</w:t>
      </w:r>
    </w:p>
    <w:p w14:paraId="3502B95F" w14:textId="722D8C6C" w:rsidR="00B22792" w:rsidRDefault="00B22792" w:rsidP="00B22792">
      <w:pPr>
        <w:pStyle w:val="ListParagraph"/>
        <w:widowControl/>
        <w:spacing w:line="360" w:lineRule="auto"/>
        <w:jc w:val="both"/>
        <w:rPr>
          <w:rFonts w:ascii="Garamond" w:eastAsiaTheme="minorHAnsi" w:hAnsi="Garamond" w:cs="Cambria"/>
          <w:color w:val="000000"/>
          <w:sz w:val="24"/>
          <w:szCs w:val="24"/>
          <w:lang w:val="en-US" w:eastAsia="en-US"/>
        </w:rPr>
      </w:pPr>
    </w:p>
    <w:p w14:paraId="58191ED9" w14:textId="18A02B26" w:rsidR="00440EB7" w:rsidRPr="006A4E3B" w:rsidRDefault="00440EB7"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3.ŞAHIS MALI</w:t>
      </w:r>
    </w:p>
    <w:p w14:paraId="04673BDC" w14:textId="494630E7" w:rsidR="00440EB7" w:rsidRPr="006A4E3B" w:rsidRDefault="00440EB7" w:rsidP="002D6C28">
      <w:pPr>
        <w:pStyle w:val="ListParagraph"/>
        <w:widowControl/>
        <w:numPr>
          <w:ilvl w:val="0"/>
          <w:numId w:val="23"/>
        </w:numPr>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color w:val="000000"/>
          <w:sz w:val="24"/>
          <w:szCs w:val="24"/>
          <w:lang w:val="en-US" w:eastAsia="en-US"/>
        </w:rPr>
        <w:t>Çalışan personele ait olup çalıştığı işletme için kullanmakta olduğu şahsi taşınabilir Elektronik Cihazlar alış faturalarını ibraz etmek kaydı ile teminata dahildir. Hasar halinde Taşınabilir Elektronik Cihazlarda uygulanan muafiyet uygulanacaktır. (</w:t>
      </w:r>
      <w:proofErr w:type="gramStart"/>
      <w:r w:rsidRPr="006A4E3B">
        <w:rPr>
          <w:rFonts w:ascii="Garamond" w:eastAsiaTheme="minorHAnsi" w:hAnsi="Garamond" w:cs="Cambria"/>
          <w:color w:val="000000"/>
          <w:sz w:val="24"/>
          <w:szCs w:val="24"/>
          <w:lang w:val="en-US" w:eastAsia="en-US"/>
        </w:rPr>
        <w:t>3.Şahıs</w:t>
      </w:r>
      <w:proofErr w:type="gramEnd"/>
      <w:r w:rsidRPr="006A4E3B">
        <w:rPr>
          <w:rFonts w:ascii="Garamond" w:eastAsiaTheme="minorHAnsi" w:hAnsi="Garamond" w:cs="Cambria"/>
          <w:color w:val="000000"/>
          <w:sz w:val="24"/>
          <w:szCs w:val="24"/>
          <w:lang w:val="en-US" w:eastAsia="en-US"/>
        </w:rPr>
        <w:t xml:space="preserve"> malları sigorta bedeline dahil edilmiştir.)</w:t>
      </w:r>
    </w:p>
    <w:p w14:paraId="3B5D96D1" w14:textId="77777777" w:rsidR="00816340" w:rsidRDefault="00816340" w:rsidP="00177F1A">
      <w:pPr>
        <w:widowControl/>
        <w:spacing w:line="360" w:lineRule="auto"/>
        <w:jc w:val="both"/>
        <w:rPr>
          <w:rFonts w:ascii="Garamond" w:eastAsiaTheme="minorHAnsi" w:hAnsi="Garamond" w:cs="Cambria"/>
          <w:color w:val="000000"/>
          <w:sz w:val="24"/>
          <w:szCs w:val="24"/>
          <w:lang w:val="en-US" w:eastAsia="en-US"/>
        </w:rPr>
      </w:pPr>
    </w:p>
    <w:p w14:paraId="7E259BE0" w14:textId="56F2CADE" w:rsidR="00AB3C13" w:rsidRPr="006A4E3B" w:rsidRDefault="009B237A" w:rsidP="00177F1A">
      <w:pPr>
        <w:widowControl/>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DİĞER</w:t>
      </w:r>
    </w:p>
    <w:p w14:paraId="3577CD04" w14:textId="77777777" w:rsidR="00B22792" w:rsidRDefault="00B22792" w:rsidP="00B22792">
      <w:pPr>
        <w:tabs>
          <w:tab w:val="left" w:pos="284"/>
        </w:tabs>
        <w:spacing w:line="360" w:lineRule="auto"/>
        <w:jc w:val="both"/>
        <w:rPr>
          <w:rFonts w:ascii="Garamond" w:hAnsi="Garamond"/>
          <w:sz w:val="24"/>
          <w:szCs w:val="24"/>
        </w:rPr>
      </w:pPr>
    </w:p>
    <w:p w14:paraId="57476DFF" w14:textId="6584DF4F" w:rsidR="00CA68B1" w:rsidRPr="00B22792" w:rsidRDefault="00CA68B1" w:rsidP="00B22792">
      <w:pPr>
        <w:pStyle w:val="ListParagraph"/>
        <w:numPr>
          <w:ilvl w:val="0"/>
          <w:numId w:val="23"/>
        </w:numPr>
        <w:tabs>
          <w:tab w:val="left" w:pos="284"/>
        </w:tabs>
        <w:spacing w:line="360" w:lineRule="auto"/>
        <w:jc w:val="both"/>
        <w:rPr>
          <w:rFonts w:ascii="Garamond" w:hAnsi="Garamond"/>
          <w:sz w:val="24"/>
          <w:szCs w:val="24"/>
        </w:rPr>
      </w:pPr>
      <w:r w:rsidRPr="00B22792">
        <w:rPr>
          <w:rFonts w:ascii="Garamond" w:hAnsi="Garamond"/>
          <w:sz w:val="24"/>
          <w:szCs w:val="24"/>
        </w:rPr>
        <w:t xml:space="preserve">Ses, görüntü, ışık sistemleri, kamera, fotoğraf makinesi ve vb. Cihazlar teminata dahil olup, herhangi bir istisnai madde uygulanmayacaktır. </w:t>
      </w:r>
    </w:p>
    <w:p w14:paraId="6A53B131" w14:textId="03A79C5F" w:rsidR="00CA68B1" w:rsidRPr="006A4E3B" w:rsidRDefault="00CA68B1" w:rsidP="00851243">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Otopark bariyer sistemleri </w:t>
      </w:r>
      <w:r w:rsidR="00851243" w:rsidRPr="006A4E3B">
        <w:rPr>
          <w:rFonts w:ascii="Garamond" w:hAnsi="Garamond"/>
          <w:sz w:val="24"/>
          <w:szCs w:val="24"/>
        </w:rPr>
        <w:t>teminata dahildir. Otopark bariyer sistemi elektronik cihaz değildir. Makine kırılmasından değerlendirilebilir.</w:t>
      </w:r>
    </w:p>
    <w:p w14:paraId="27C191AC" w14:textId="23575427"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Teminatın kapsamına giren sebeplerden ötürü meydana gelen ziya ve hasarların gerektirdiği nakliyenin en erken yapılmasını sağlayacak mutad vasıtalar dışında kalan seri vasıtalarla yapılan nakliye masrafları, fazla mesai ve tatil günleri ücret ve zamları, (uçak dahil)</w:t>
      </w:r>
    </w:p>
    <w:p w14:paraId="47FE4A67" w14:textId="17DC4A50"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Seyyar ve taşınabilir elektronik cihazların poliçede yazılı sigortalı mahal dışında kullanım ve sevkiyatları sırasındaki ziya ve hasarları,</w:t>
      </w:r>
    </w:p>
    <w:p w14:paraId="01791FDF" w14:textId="3286A1A9"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Sigortalı kıymetlerin deprem neticesindeki ziya ve hasarları,</w:t>
      </w:r>
    </w:p>
    <w:p w14:paraId="1EC8684F" w14:textId="4DBB84F1"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Grev, lokavt, kargaşalık ve halk hareketlerinin ve bunların gerektirdiği askeri ve inzibati hareketlerin sebep olduğu bütün ziya ve hasarları,</w:t>
      </w:r>
    </w:p>
    <w:p w14:paraId="09565E51" w14:textId="33C2BE12"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3713 sayılı Terörle Mücadele Kanununda belirtilen terör eylemleri ve bu eylemlerden doğan sabotaj ile bunları önlemek ve etkilerini azaltmak amacıyla yetkili organlar tarafından yapılan müdahaleler sonucunda meydana gelen zararlar. </w:t>
      </w:r>
    </w:p>
    <w:p w14:paraId="516D1092" w14:textId="6BAD99C9"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Elektronik bilgi işlem sistemlerinde (depo) kayıt edilen bilgiler dahil olmak üzere manyetik disk, bant, kart ve düz metin formları ve benzeri harici bilgi ortamının fiziki hasarları sonucu </w:t>
      </w:r>
      <w:r w:rsidRPr="006A4E3B">
        <w:rPr>
          <w:rFonts w:ascii="Garamond" w:hAnsi="Garamond"/>
          <w:sz w:val="24"/>
          <w:szCs w:val="24"/>
        </w:rPr>
        <w:lastRenderedPageBreak/>
        <w:t>ziya ve hasarları,</w:t>
      </w:r>
    </w:p>
    <w:p w14:paraId="602189A4" w14:textId="3B2BD102"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Teminatın kapsamına giren sebeplerden ötürü hasarlanan sigortalı kıymet yerine alternatif başka bir kıymetin kullanılmasından doğacak artış iş ve çalışma masrafları, </w:t>
      </w:r>
    </w:p>
    <w:p w14:paraId="01AA3D96" w14:textId="1FCE7886"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Valf ve tüplerde meydana gelecek ziya ve hasarları, </w:t>
      </w:r>
    </w:p>
    <w:p w14:paraId="7B095145" w14:textId="45035D52"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 xml:space="preserve">Taşınabilir cihazlar için yurtdışı teminatı </w:t>
      </w:r>
    </w:p>
    <w:p w14:paraId="2F7FC399" w14:textId="3E8619FC"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Teminat altına alınan 1 yaşına kadar olan cihazların tam ziya olması halinde; hasar gören cihazın sigorta bedelinden eskime payı düşülmeksizin, hasar ödeme tarihinde aynı ve benzer kalite, kapasite, işlev ve teknolojiye sahip yeni bir makina bedeli temin edilir.</w:t>
      </w:r>
    </w:p>
    <w:p w14:paraId="537F8971" w14:textId="3FDE8260"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Taşınabilir cihazların araçta bulunması ile ilgili saat sınırlaması uygulanmayacaktır. (Cihaz araçta görünmeyen bir yerde muhafaza edilmesi ve aracın kilitli olması şartı ile)</w:t>
      </w:r>
    </w:p>
    <w:p w14:paraId="5EC88B1E" w14:textId="6A6F0775" w:rsidR="00CA68B1" w:rsidRPr="006A4E3B" w:rsidRDefault="00CA68B1" w:rsidP="002D6C28">
      <w:pPr>
        <w:pStyle w:val="ListParagraph"/>
        <w:numPr>
          <w:ilvl w:val="0"/>
          <w:numId w:val="23"/>
        </w:numPr>
        <w:tabs>
          <w:tab w:val="left" w:pos="284"/>
        </w:tabs>
        <w:spacing w:line="360" w:lineRule="auto"/>
        <w:jc w:val="both"/>
        <w:rPr>
          <w:rFonts w:ascii="Garamond" w:hAnsi="Garamond"/>
          <w:sz w:val="24"/>
          <w:szCs w:val="24"/>
        </w:rPr>
      </w:pPr>
      <w:r w:rsidRPr="006A4E3B">
        <w:rPr>
          <w:rFonts w:ascii="Garamond" w:hAnsi="Garamond"/>
          <w:sz w:val="24"/>
          <w:szCs w:val="24"/>
        </w:rPr>
        <w:t>Dövizli poliçeler için; prim, hasar ve muafiyetler  ödeme günündeki döviz kurundan çevrilerek TL ya da döviz olarak yapılacaktır.</w:t>
      </w:r>
    </w:p>
    <w:p w14:paraId="4E8DDA49" w14:textId="77777777" w:rsidR="00CA68B1" w:rsidRPr="006A4E3B" w:rsidRDefault="00CA68B1" w:rsidP="00177F1A">
      <w:pPr>
        <w:tabs>
          <w:tab w:val="left" w:pos="284"/>
        </w:tabs>
        <w:spacing w:line="360" w:lineRule="auto"/>
        <w:jc w:val="both"/>
        <w:rPr>
          <w:rFonts w:ascii="Garamond" w:hAnsi="Garamond"/>
          <w:sz w:val="24"/>
          <w:szCs w:val="24"/>
        </w:rPr>
      </w:pPr>
    </w:p>
    <w:p w14:paraId="32FBFAF0" w14:textId="61B2A539" w:rsidR="00C81042" w:rsidRPr="006A4E3B" w:rsidRDefault="006C5560" w:rsidP="00177F1A">
      <w:pPr>
        <w:tabs>
          <w:tab w:val="left" w:pos="284"/>
        </w:tabs>
        <w:spacing w:line="360" w:lineRule="auto"/>
        <w:jc w:val="both"/>
        <w:rPr>
          <w:rFonts w:ascii="Garamond" w:hAnsi="Garamond"/>
          <w:b/>
          <w:sz w:val="24"/>
          <w:szCs w:val="24"/>
        </w:rPr>
      </w:pPr>
      <w:r w:rsidRPr="006A4E3B">
        <w:rPr>
          <w:rFonts w:ascii="Garamond" w:hAnsi="Garamond"/>
          <w:b/>
          <w:sz w:val="24"/>
          <w:szCs w:val="24"/>
        </w:rPr>
        <w:t>6</w:t>
      </w:r>
      <w:r w:rsidR="000E28B4" w:rsidRPr="006A4E3B">
        <w:rPr>
          <w:rFonts w:ascii="Garamond" w:hAnsi="Garamond"/>
          <w:b/>
          <w:sz w:val="24"/>
          <w:szCs w:val="24"/>
        </w:rPr>
        <w:t>-</w:t>
      </w:r>
      <w:r w:rsidR="000E28B4" w:rsidRPr="006A4E3B">
        <w:rPr>
          <w:rFonts w:ascii="Garamond" w:hAnsi="Garamond"/>
          <w:b/>
          <w:sz w:val="24"/>
          <w:szCs w:val="24"/>
        </w:rPr>
        <w:tab/>
        <w:t>KIYMET SİGORTASI</w:t>
      </w:r>
    </w:p>
    <w:p w14:paraId="07D6898E" w14:textId="77777777" w:rsidR="000E28B4" w:rsidRPr="006A4E3B" w:rsidRDefault="000E28B4" w:rsidP="00177F1A">
      <w:pPr>
        <w:pStyle w:val="ListParagraph"/>
        <w:numPr>
          <w:ilvl w:val="0"/>
          <w:numId w:val="8"/>
        </w:numPr>
        <w:tabs>
          <w:tab w:val="left" w:pos="284"/>
        </w:tabs>
        <w:spacing w:line="360" w:lineRule="auto"/>
        <w:jc w:val="both"/>
        <w:rPr>
          <w:rFonts w:ascii="Garamond" w:hAnsi="Garamond"/>
          <w:b/>
          <w:sz w:val="24"/>
          <w:szCs w:val="24"/>
        </w:rPr>
      </w:pPr>
      <w:r w:rsidRPr="006A4E3B">
        <w:rPr>
          <w:rFonts w:ascii="Garamond" w:hAnsi="Garamond"/>
          <w:b/>
          <w:sz w:val="24"/>
          <w:szCs w:val="24"/>
        </w:rPr>
        <w:t>TAŞINAN PARA ÖZEL ŞARTLARI</w:t>
      </w:r>
    </w:p>
    <w:p w14:paraId="4C67C12F" w14:textId="3EA1A59E"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Bu sigortaya konu olabilecek tüm haller, T.C. hudutları dahilinde geçerli olacaktır.</w:t>
      </w:r>
    </w:p>
    <w:p w14:paraId="436B158B" w14:textId="01D01175"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İşbu teminatla taşınan paranın, teslimatı takiben işyerindeki kasada 72 saat ile muhafaza edilmesi dahildir.</w:t>
      </w:r>
    </w:p>
    <w:p w14:paraId="7E265DCB" w14:textId="29D4771E"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Grev, lokavt, kargaşalık ve bunların gerektirdiği askeri ve inzibati hareketler sonucu meydana gelen zararlar</w:t>
      </w:r>
    </w:p>
    <w:p w14:paraId="20E92EF5" w14:textId="7F103864"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 xml:space="preserve">3713 sayılı Terörle Mücadele Kanununda belirtilen terör eylemleri ve bu eylemlerden doğan sabotaj ile bunları önlemek ve etkilerini azaltmak amacıyla yetkili organlar tarafından yapılan müdahaleler sonucunda meydana gelen zararlar </w:t>
      </w:r>
    </w:p>
    <w:p w14:paraId="2CBB2A5F" w14:textId="1FD921D0"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Yangın, yıldırım, infilak, deprem, yanardağ püskürmesi, seylap, fırtına, yer kayması, kar ağırlığı sonucu meydana gelen zararlar</w:t>
      </w:r>
    </w:p>
    <w:p w14:paraId="23554F49" w14:textId="7023216D"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Sigortalının müteahhitleri ve/veya tali müteahhitleri ve/veya kardeş şirket personelinin ve/veya SGK’ya bildirilmiş stajyerlerin sigortalıya ait kıymetler için yapacağı taşımalar </w:t>
      </w:r>
    </w:p>
    <w:p w14:paraId="1ACF7605" w14:textId="651665AD"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 xml:space="preserve">Teminat 24 saat geçerlidir . </w:t>
      </w:r>
    </w:p>
    <w:p w14:paraId="23EF50C5" w14:textId="7C8803F1"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Taşımayı yapan kişinin elinden veya üzerinden çekip alarak yapılan gasp sonucu sigortalı değerleri yitirmesi teminata dahildir.</w:t>
      </w:r>
    </w:p>
    <w:p w14:paraId="2EFA5CD3" w14:textId="331D0FA0" w:rsidR="000E28B4" w:rsidRPr="006A4E3B" w:rsidRDefault="000E28B4" w:rsidP="002D6C28">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 xml:space="preserve">Teminatın tüm firma personeli için alınacak olup , kişi sayısı, görev tanımı ya da isim listesi </w:t>
      </w:r>
      <w:r w:rsidRPr="006A4E3B">
        <w:rPr>
          <w:rFonts w:ascii="Garamond" w:hAnsi="Garamond"/>
          <w:sz w:val="24"/>
          <w:szCs w:val="24"/>
        </w:rPr>
        <w:lastRenderedPageBreak/>
        <w:t xml:space="preserve">verilmeyecektir. </w:t>
      </w:r>
    </w:p>
    <w:p w14:paraId="2E7A5D44" w14:textId="0139842D" w:rsidR="009B237A" w:rsidRDefault="000E28B4" w:rsidP="00177F1A">
      <w:pPr>
        <w:pStyle w:val="ListParagraph"/>
        <w:numPr>
          <w:ilvl w:val="0"/>
          <w:numId w:val="24"/>
        </w:numPr>
        <w:tabs>
          <w:tab w:val="left" w:pos="284"/>
        </w:tabs>
        <w:spacing w:line="360" w:lineRule="auto"/>
        <w:jc w:val="both"/>
        <w:rPr>
          <w:rFonts w:ascii="Garamond" w:hAnsi="Garamond"/>
          <w:sz w:val="24"/>
          <w:szCs w:val="24"/>
        </w:rPr>
      </w:pPr>
      <w:r w:rsidRPr="006A4E3B">
        <w:rPr>
          <w:rFonts w:ascii="Garamond" w:hAnsi="Garamond"/>
          <w:sz w:val="24"/>
          <w:szCs w:val="24"/>
        </w:rPr>
        <w:t xml:space="preserve">Dövizli poliçeler için; prim, hasar ve muafiyetler  ödeme günündeki döviz kurundan çevrilerek TL ya da döviz olarak yapılacaktır. </w:t>
      </w:r>
    </w:p>
    <w:p w14:paraId="6391400E" w14:textId="6DA58595" w:rsidR="00B22792" w:rsidRPr="00816340" w:rsidRDefault="00B22792" w:rsidP="00816340">
      <w:pPr>
        <w:tabs>
          <w:tab w:val="left" w:pos="284"/>
        </w:tabs>
        <w:spacing w:line="360" w:lineRule="auto"/>
        <w:jc w:val="both"/>
        <w:rPr>
          <w:rFonts w:ascii="Garamond" w:hAnsi="Garamond"/>
          <w:sz w:val="24"/>
          <w:szCs w:val="24"/>
        </w:rPr>
      </w:pPr>
    </w:p>
    <w:p w14:paraId="2E6A366B" w14:textId="203048FB" w:rsidR="009B237A" w:rsidRPr="006A4E3B" w:rsidRDefault="00CA68B1" w:rsidP="00DB0BD1">
      <w:pPr>
        <w:pStyle w:val="ListParagraph"/>
        <w:numPr>
          <w:ilvl w:val="0"/>
          <w:numId w:val="8"/>
        </w:numPr>
        <w:tabs>
          <w:tab w:val="left" w:pos="284"/>
        </w:tabs>
        <w:spacing w:line="360" w:lineRule="auto"/>
        <w:jc w:val="both"/>
        <w:rPr>
          <w:rFonts w:ascii="Garamond" w:hAnsi="Garamond"/>
          <w:b/>
          <w:sz w:val="24"/>
          <w:szCs w:val="24"/>
        </w:rPr>
      </w:pPr>
      <w:r w:rsidRPr="006A4E3B">
        <w:rPr>
          <w:rFonts w:ascii="Garamond" w:hAnsi="Garamond"/>
          <w:b/>
          <w:sz w:val="24"/>
          <w:szCs w:val="24"/>
        </w:rPr>
        <w:t>EMNİYETİ SUİSTİMAL ÖZEL ŞARTLARI</w:t>
      </w:r>
    </w:p>
    <w:p w14:paraId="564ADF72" w14:textId="776C91C2" w:rsidR="009B237A" w:rsidRPr="006A4E3B" w:rsidRDefault="009B237A" w:rsidP="00DB0BD1">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EMNİYETİ SUİSTİMAL</w:t>
      </w:r>
    </w:p>
    <w:p w14:paraId="47C4A87D" w14:textId="4BB2C2C6" w:rsidR="009B237A" w:rsidRDefault="009B237A" w:rsidP="00177F1A">
      <w:pPr>
        <w:pStyle w:val="ListParagraph"/>
        <w:widowControl/>
        <w:numPr>
          <w:ilvl w:val="0"/>
          <w:numId w:val="25"/>
        </w:numPr>
        <w:spacing w:line="360" w:lineRule="auto"/>
        <w:jc w:val="both"/>
        <w:rPr>
          <w:rFonts w:ascii="Garamond" w:hAnsi="Garamond"/>
          <w:sz w:val="24"/>
          <w:szCs w:val="24"/>
        </w:rPr>
      </w:pPr>
      <w:r w:rsidRPr="006A4E3B">
        <w:rPr>
          <w:rFonts w:ascii="Garamond" w:hAnsi="Garamond"/>
          <w:sz w:val="24"/>
          <w:szCs w:val="24"/>
        </w:rPr>
        <w:t>Sigortacı, sigortalının emrinde ve hizmetinde çalıştırdığı bordroya kayıtlı kişi veya kişilerin sigortalıya ait para ve kıymetli evrakını veya para ile ölçülebilenmallarını çalmak, zimmetine geçirmek, hile ve dolandırıcılık veya sahtekârlık yolu ile bunlara sahip olmak suretiyle yapacakları emniyeti suiistimal halleri neticesinde sigortalının uğrayacağı zararı, muafiyet hükmü saklı kalmak kaydıyla, poliçede yazılı azami bedeli geçmemek üzere temin eder.Tazminat yükümlülüğünün geçerli olması için sigortalı ve/veya sigortalı temsilcilerinin suistimali gerçekleştiren kişi veya kişilere karşı cezai yasal girişimi başlatılmış ve devam ediyor olmaları ve bunu belgelemeleri zorunludur. Kıymetli evrakın teminat tutarı;Kıymetli evrakın iptali ve borçludan yenisinin temini için gerekli ikame masraflarından ibarettir. Hasarın fark edilmesinden önce tahsil edildiği anlaşılmış olan kıymetli evrakın nominal değeri ödenir. Sigortalıya tazminat yükümlülüğü atfedilebilmesi için ; Emniyeti suiistimal eylemlerinin her halukarda poliçenin süresi içinde ve emniyeti suiistimal yapan kimsenin işyerinde aralıksız şekilde çalıştığı süre içinde yapılmış olması esastır. HERBİR EMNİYETİ SUİSTİMAL HASARINDA HASARIN % 10 U MUAFİYET UYGULANIR.</w:t>
      </w:r>
    </w:p>
    <w:p w14:paraId="23E6FDF9" w14:textId="77777777" w:rsidR="00816340" w:rsidRPr="006A4E3B" w:rsidRDefault="00816340" w:rsidP="00816340">
      <w:pPr>
        <w:pStyle w:val="ListParagraph"/>
        <w:widowControl/>
        <w:spacing w:line="360" w:lineRule="auto"/>
        <w:jc w:val="both"/>
        <w:rPr>
          <w:rFonts w:ascii="Garamond" w:hAnsi="Garamond"/>
          <w:sz w:val="24"/>
          <w:szCs w:val="24"/>
        </w:rPr>
      </w:pPr>
    </w:p>
    <w:p w14:paraId="07768DEB" w14:textId="1B20B1BF" w:rsidR="009B237A" w:rsidRPr="006A4E3B" w:rsidRDefault="009B237A" w:rsidP="00177F1A">
      <w:pPr>
        <w:widowControl/>
        <w:spacing w:line="360" w:lineRule="auto"/>
        <w:jc w:val="both"/>
        <w:rPr>
          <w:rFonts w:ascii="Garamond" w:eastAsiaTheme="minorHAnsi" w:hAnsi="Garamond" w:cs="Cambria"/>
          <w:color w:val="000000"/>
          <w:sz w:val="24"/>
          <w:szCs w:val="24"/>
          <w:lang w:val="en-US" w:eastAsia="en-US"/>
        </w:rPr>
      </w:pPr>
      <w:r w:rsidRPr="006A4E3B">
        <w:rPr>
          <w:rFonts w:ascii="Garamond" w:eastAsiaTheme="minorHAnsi" w:hAnsi="Garamond" w:cs="Cambria"/>
          <w:b/>
          <w:bCs/>
          <w:color w:val="000000"/>
          <w:sz w:val="24"/>
          <w:szCs w:val="24"/>
          <w:lang w:val="en-US" w:eastAsia="en-US"/>
        </w:rPr>
        <w:t xml:space="preserve">EMNİYETİ SUİSTİMAL TEMİNATINA KONU HASAR İHBAR YÜKÜMLÜLÜĞÜ BİLGİLENDİRME </w:t>
      </w:r>
    </w:p>
    <w:p w14:paraId="199E7A01" w14:textId="655CEA8D" w:rsidR="009B237A" w:rsidRPr="006A4E3B" w:rsidRDefault="009B237A" w:rsidP="008D2C85">
      <w:pPr>
        <w:pStyle w:val="ListParagraph"/>
        <w:widowControl/>
        <w:numPr>
          <w:ilvl w:val="0"/>
          <w:numId w:val="25"/>
        </w:numPr>
        <w:spacing w:line="360" w:lineRule="auto"/>
        <w:jc w:val="both"/>
        <w:rPr>
          <w:rFonts w:ascii="Garamond" w:hAnsi="Garamond"/>
          <w:sz w:val="24"/>
          <w:szCs w:val="24"/>
        </w:rPr>
      </w:pPr>
      <w:r w:rsidRPr="006A4E3B">
        <w:rPr>
          <w:rFonts w:ascii="Garamond" w:hAnsi="Garamond"/>
          <w:sz w:val="24"/>
          <w:szCs w:val="24"/>
        </w:rPr>
        <w:t xml:space="preserve">İşbu poliçenin ihbar yükümlülüğü poliçe bitiş tarihini müteakip 3 ay ile sınırlıdır. </w:t>
      </w:r>
    </w:p>
    <w:p w14:paraId="5DEF7E7D" w14:textId="50293430" w:rsidR="009B237A" w:rsidRDefault="009B237A" w:rsidP="00DB0BD1">
      <w:pPr>
        <w:pStyle w:val="ListParagraph"/>
        <w:widowControl/>
        <w:numPr>
          <w:ilvl w:val="0"/>
          <w:numId w:val="25"/>
        </w:numPr>
        <w:spacing w:line="360" w:lineRule="auto"/>
        <w:jc w:val="both"/>
        <w:rPr>
          <w:rFonts w:ascii="Garamond" w:hAnsi="Garamond"/>
          <w:sz w:val="24"/>
          <w:szCs w:val="24"/>
        </w:rPr>
      </w:pPr>
      <w:r w:rsidRPr="006A4E3B">
        <w:rPr>
          <w:rFonts w:ascii="Garamond" w:hAnsi="Garamond"/>
          <w:sz w:val="24"/>
          <w:szCs w:val="24"/>
        </w:rPr>
        <w:t xml:space="preserve">Emniyeti Suiistimalin, bu fiili işleyen kimsenin ölümü, işten çıkarılması veya emekliye ayrılması hallerini takip eden en geç altı ay ve her halükarda poliçenin sona erme tarihini müteakip üç ay içinde ortaya çıkmış olması gereklidir. Tanımlar:Olay başına limit: T.C.K hükümlerinde tanımlanmış, sigortalıya karşı gerçekleştirilmiş; zimmet, dolandırıcılık,sahtekarlık, hırsızlık eyleminin aynı kişi ya da organize grup tarafından muhtelif metotlarla birden fazla tekrarlandığı durumlar aynı suç tanımına uyduğu ve her halükarda poliçe süresi içinde meydana geldiği taktirde tekbir olay olarak değerlendirilecektir. ``İşbu poliçede Emniyeti Suistimal teminatına </w:t>
      </w:r>
      <w:r w:rsidRPr="006A4E3B">
        <w:rPr>
          <w:rFonts w:ascii="Garamond" w:hAnsi="Garamond"/>
          <w:sz w:val="24"/>
          <w:szCs w:val="24"/>
        </w:rPr>
        <w:lastRenderedPageBreak/>
        <w:t xml:space="preserve">istinaden poliçe süresince ödenebilecek azami tazminat tutarı Poliçe ön sayfasında ``Sigorta Teminatları`` bölümünde belirtilen Olay başı ve Toplam Limit ile sınırlıdır.`` Toplam limit ; İşbu poliçeden Emniyeti suistimal teminatı için sigortalıya poliçe süresince ödenebilecek azami tazminat tutarını ifade eder. </w:t>
      </w:r>
    </w:p>
    <w:p w14:paraId="18056615" w14:textId="5D0EAB83" w:rsidR="00B22792" w:rsidRPr="00B22792" w:rsidRDefault="00B22792" w:rsidP="00B22792">
      <w:pPr>
        <w:widowControl/>
        <w:spacing w:line="360" w:lineRule="auto"/>
        <w:jc w:val="both"/>
        <w:rPr>
          <w:rFonts w:ascii="Garamond" w:hAnsi="Garamond"/>
          <w:sz w:val="24"/>
          <w:szCs w:val="24"/>
        </w:rPr>
      </w:pPr>
    </w:p>
    <w:p w14:paraId="4367977F" w14:textId="6FBB3D5F" w:rsidR="009B237A" w:rsidRPr="006A4E3B" w:rsidRDefault="009B237A" w:rsidP="00177F1A">
      <w:pPr>
        <w:tabs>
          <w:tab w:val="left" w:pos="284"/>
        </w:tabs>
        <w:spacing w:line="360" w:lineRule="auto"/>
        <w:jc w:val="both"/>
        <w:rPr>
          <w:rFonts w:ascii="Garamond" w:eastAsiaTheme="minorHAnsi" w:hAnsi="Garamond" w:cs="Cambria"/>
          <w:b/>
          <w:bCs/>
          <w:color w:val="000000"/>
          <w:sz w:val="24"/>
          <w:szCs w:val="24"/>
          <w:lang w:val="en-US" w:eastAsia="en-US"/>
        </w:rPr>
      </w:pPr>
      <w:r w:rsidRPr="006A4E3B">
        <w:rPr>
          <w:rFonts w:ascii="Garamond" w:eastAsiaTheme="minorHAnsi" w:hAnsi="Garamond" w:cs="Cambria"/>
          <w:b/>
          <w:bCs/>
          <w:color w:val="000000"/>
          <w:sz w:val="24"/>
          <w:szCs w:val="24"/>
          <w:lang w:val="en-US" w:eastAsia="en-US"/>
        </w:rPr>
        <w:t>DİĞER</w:t>
      </w:r>
    </w:p>
    <w:p w14:paraId="32CB7718" w14:textId="3C3B20D6" w:rsidR="00CA68B1" w:rsidRPr="006A4E3B" w:rsidRDefault="00CA68B1" w:rsidP="008D2C85">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Bu sigortaya konu olabilecek tüm haller, T.C. hudutları dahilinde geçerli olacak şekilde temin edilmiştir.</w:t>
      </w:r>
    </w:p>
    <w:p w14:paraId="42A4A77D" w14:textId="4DD97090"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Sigortalının müteahhitleri ve/veya tali müteahhitleri ve/veya kardeş şirket personelinin ve/veya SGK'ya bildirilmiş stajyerlerinin sigortalıya ait kıymetler için yapacağı emniyeti suistimal halleri de teminata dahildir.</w:t>
      </w:r>
    </w:p>
    <w:p w14:paraId="41BA4319" w14:textId="497719AB" w:rsidR="00CA68B1" w:rsidRPr="006A4E3B" w:rsidRDefault="00CA68B1" w:rsidP="008D2C85">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Emniyeti Suistimalin bu fiili işleyen kimsenin ölümü, işten çıkarılması veya emekliye ayrılması hallerini takip eden en geç 6 ay ve her halükarda poliçenin sona erme tarihini müteakip 6 ay içinde ortaya çıkmış olması gerekecektir.</w:t>
      </w:r>
    </w:p>
    <w:p w14:paraId="21ACE402" w14:textId="71F97AF3" w:rsidR="00CA68B1" w:rsidRPr="006A4E3B" w:rsidRDefault="00CA68B1" w:rsidP="008D2C85">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 xml:space="preserve">Teminat 24 saat geçerlidir . </w:t>
      </w:r>
    </w:p>
    <w:p w14:paraId="00B3F6F9" w14:textId="0182A64D" w:rsidR="00CA68B1" w:rsidRPr="006A4E3B" w:rsidRDefault="00CA68B1" w:rsidP="008D2C85">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Teminat tüm firma personeli için alınacak olup, kişi sayısı, görev tanımı ya da isim listesi verilmeyecektir.</w:t>
      </w:r>
    </w:p>
    <w:p w14:paraId="1316648F" w14:textId="081FC358" w:rsidR="00CA68B1" w:rsidRPr="006A4E3B" w:rsidRDefault="00CA68B1" w:rsidP="008D2C85">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Bilgisayar ve elektronik sistemler kullanılarak yapılan emniyeti suistimal halleri teminata dahildir.</w:t>
      </w:r>
    </w:p>
    <w:p w14:paraId="55CFD2DF" w14:textId="7DA620B3" w:rsidR="00BB3D27" w:rsidRPr="006A4E3B" w:rsidRDefault="00CA68B1" w:rsidP="00177F1A">
      <w:pPr>
        <w:pStyle w:val="ListParagraph"/>
        <w:numPr>
          <w:ilvl w:val="0"/>
          <w:numId w:val="25"/>
        </w:numPr>
        <w:tabs>
          <w:tab w:val="left" w:pos="284"/>
        </w:tabs>
        <w:spacing w:line="360" w:lineRule="auto"/>
        <w:jc w:val="both"/>
        <w:rPr>
          <w:rFonts w:ascii="Garamond" w:hAnsi="Garamond"/>
          <w:sz w:val="24"/>
          <w:szCs w:val="24"/>
        </w:rPr>
      </w:pPr>
      <w:r w:rsidRPr="006A4E3B">
        <w:rPr>
          <w:rFonts w:ascii="Garamond" w:hAnsi="Garamond"/>
          <w:sz w:val="24"/>
          <w:szCs w:val="24"/>
        </w:rPr>
        <w:t xml:space="preserve">Dövizli poliçeler için; prim, hasar ve muafiyetler  ödeme günündeki döviz kurundan çevrilerek TL ya da döviz olarak yapılacaktır. </w:t>
      </w:r>
    </w:p>
    <w:p w14:paraId="772F35D5" w14:textId="7CF581F5" w:rsidR="00CA68B1" w:rsidRPr="006A4E3B" w:rsidRDefault="00E166DF" w:rsidP="00177F1A">
      <w:pPr>
        <w:tabs>
          <w:tab w:val="left" w:pos="284"/>
        </w:tabs>
        <w:spacing w:line="360" w:lineRule="auto"/>
        <w:jc w:val="both"/>
        <w:rPr>
          <w:rFonts w:ascii="Garamond" w:hAnsi="Garamond"/>
          <w:b/>
          <w:sz w:val="24"/>
          <w:szCs w:val="24"/>
        </w:rPr>
      </w:pPr>
      <w:r w:rsidRPr="006A4E3B">
        <w:rPr>
          <w:rFonts w:ascii="Garamond" w:hAnsi="Garamond"/>
          <w:b/>
          <w:sz w:val="24"/>
          <w:szCs w:val="24"/>
        </w:rPr>
        <w:t>7</w:t>
      </w:r>
      <w:r w:rsidR="000E28B4" w:rsidRPr="006A4E3B">
        <w:rPr>
          <w:rFonts w:ascii="Garamond" w:hAnsi="Garamond"/>
          <w:b/>
          <w:sz w:val="24"/>
          <w:szCs w:val="24"/>
        </w:rPr>
        <w:t>)</w:t>
      </w:r>
      <w:r w:rsidR="000E28B4" w:rsidRPr="006A4E3B">
        <w:rPr>
          <w:rFonts w:ascii="Garamond" w:hAnsi="Garamond"/>
          <w:b/>
          <w:sz w:val="24"/>
          <w:szCs w:val="24"/>
        </w:rPr>
        <w:tab/>
        <w:t xml:space="preserve"> </w:t>
      </w:r>
      <w:r w:rsidR="00CA68B1" w:rsidRPr="006A4E3B">
        <w:rPr>
          <w:rFonts w:ascii="Garamond" w:hAnsi="Garamond"/>
          <w:b/>
          <w:sz w:val="24"/>
          <w:szCs w:val="24"/>
        </w:rPr>
        <w:t>NAKLİYAT SİGORTASI ÖZEL ŞARTLARI</w:t>
      </w:r>
    </w:p>
    <w:p w14:paraId="7CEBC36A" w14:textId="18454ED0" w:rsidR="00EB0FC2" w:rsidRPr="006A4E3B" w:rsidRDefault="009B237A" w:rsidP="00177F1A">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İstanbul Bilgi Üniversitesine bağlı araçlarda bul</w:t>
      </w:r>
      <w:r w:rsidR="00DE1ACA" w:rsidRPr="006A4E3B">
        <w:rPr>
          <w:rFonts w:ascii="Garamond" w:hAnsi="Garamond"/>
          <w:sz w:val="24"/>
          <w:szCs w:val="24"/>
        </w:rPr>
        <w:t>unabilecek olan kitap ve benzeri basılı yayın organları , promosyon, tanıtım, reklam, ajanda, defter, broşür, hediyelik eşyalar araç başına azami 5</w:t>
      </w:r>
      <w:r w:rsidR="00635D15" w:rsidRPr="006A4E3B">
        <w:rPr>
          <w:rFonts w:ascii="Garamond" w:hAnsi="Garamond"/>
          <w:sz w:val="24"/>
          <w:szCs w:val="24"/>
        </w:rPr>
        <w:t>0</w:t>
      </w:r>
      <w:r w:rsidR="00DE1ACA" w:rsidRPr="006A4E3B">
        <w:rPr>
          <w:rFonts w:ascii="Garamond" w:hAnsi="Garamond"/>
          <w:sz w:val="24"/>
          <w:szCs w:val="24"/>
        </w:rPr>
        <w:t>.000,00 TL yıllık toplamda 200.000,00 TL limit ile teminata dahildir. Muafiyet uygulanmayacak ve poliçede ihbar yükümlülüğü şartı aranmayacaktır.</w:t>
      </w:r>
    </w:p>
    <w:p w14:paraId="44BDBBA5" w14:textId="35ED4C6B" w:rsidR="00AB3C13"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Karayolu ve Demiryolu Sevkiyatkları</w:t>
      </w:r>
    </w:p>
    <w:p w14:paraId="3DD47BAA"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Cargo Clauses (A) 1.1.82</w:t>
      </w:r>
    </w:p>
    <w:p w14:paraId="1B98F09E"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Strikes Clauses (Cargo)1.1.82 CL.256</w:t>
      </w:r>
    </w:p>
    <w:p w14:paraId="5553984B"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Radioactive Contamination Exclusion Clause 1.10.99</w:t>
      </w:r>
    </w:p>
    <w:p w14:paraId="0306463F"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 xml:space="preserve">Institute Chemical, Biological ,Bio-Chemical, Electromagnetic Weapons and Cyber Attack </w:t>
      </w:r>
      <w:r w:rsidRPr="006A4E3B">
        <w:rPr>
          <w:rFonts w:ascii="Garamond" w:hAnsi="Garamond"/>
          <w:sz w:val="24"/>
          <w:szCs w:val="24"/>
        </w:rPr>
        <w:lastRenderedPageBreak/>
        <w:t>Exclusion Clause</w:t>
      </w:r>
    </w:p>
    <w:p w14:paraId="22C19FED"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Denizyolu Sevkiyatları</w:t>
      </w:r>
    </w:p>
    <w:p w14:paraId="7921140C"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Cargo Clauses (A) 1.1.82</w:t>
      </w:r>
    </w:p>
    <w:p w14:paraId="050B161C"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Strikes Clauses (Cargo)1.1.82 CL.256</w:t>
      </w:r>
    </w:p>
    <w:p w14:paraId="155BEC7E"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War Clauses (Cargo) 1.1.82 CL.255 (Sadece denizyolu sevkiyatları için geçerlidir.)</w:t>
      </w:r>
    </w:p>
    <w:p w14:paraId="028C59B8"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Radioactive Contamination Exclusion Clause 1.10.99</w:t>
      </w:r>
    </w:p>
    <w:p w14:paraId="5D5AA74E"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Chemical, Biological ,Bio-Chemical, Electromagnetic Weapons and Cyber Attack Exclusion Clause</w:t>
      </w:r>
    </w:p>
    <w:p w14:paraId="79D155C5"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Havayolu Sevkiyatları</w:t>
      </w:r>
    </w:p>
    <w:p w14:paraId="6ED44FC3"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Instıtute Cargo Clauses (Air) 1.1.82 CL.259</w:t>
      </w:r>
    </w:p>
    <w:p w14:paraId="6204ECF1"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Strikes Clauses (Air Cargo)1.1.82 CL.260</w:t>
      </w:r>
    </w:p>
    <w:p w14:paraId="7202B230"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War Clauses (Air Cargo)1.1.82 CL.258</w:t>
      </w:r>
    </w:p>
    <w:p w14:paraId="6C7AD711"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Radioactive Contamination Exclusion Clause 1.10.99</w:t>
      </w:r>
    </w:p>
    <w:p w14:paraId="3F999C4A" w14:textId="77777777" w:rsidR="00CA68B1" w:rsidRPr="006A4E3B" w:rsidRDefault="00CA68B1" w:rsidP="00177F1A">
      <w:pPr>
        <w:tabs>
          <w:tab w:val="left" w:pos="284"/>
        </w:tabs>
        <w:spacing w:line="360" w:lineRule="auto"/>
        <w:jc w:val="both"/>
        <w:rPr>
          <w:rFonts w:ascii="Garamond" w:hAnsi="Garamond"/>
          <w:sz w:val="24"/>
          <w:szCs w:val="24"/>
        </w:rPr>
      </w:pPr>
      <w:r w:rsidRPr="006A4E3B">
        <w:rPr>
          <w:rFonts w:ascii="Garamond" w:hAnsi="Garamond"/>
          <w:sz w:val="24"/>
          <w:szCs w:val="24"/>
        </w:rPr>
        <w:t>•</w:t>
      </w:r>
      <w:r w:rsidRPr="006A4E3B">
        <w:rPr>
          <w:rFonts w:ascii="Garamond" w:hAnsi="Garamond"/>
          <w:sz w:val="24"/>
          <w:szCs w:val="24"/>
        </w:rPr>
        <w:tab/>
        <w:t>Institute Chemical, Biological ,Bio-Chemical, Electromagnetic Weapons and Cyber Attack Exclusion Clause</w:t>
      </w:r>
    </w:p>
    <w:p w14:paraId="030D9921" w14:textId="0B72AE80" w:rsidR="0040528E" w:rsidRPr="006A4E3B" w:rsidRDefault="0040528E" w:rsidP="00177F1A">
      <w:pPr>
        <w:tabs>
          <w:tab w:val="left" w:pos="284"/>
        </w:tabs>
        <w:spacing w:line="360" w:lineRule="auto"/>
        <w:jc w:val="both"/>
        <w:rPr>
          <w:rFonts w:ascii="Garamond" w:hAnsi="Garamond"/>
          <w:sz w:val="24"/>
          <w:szCs w:val="24"/>
        </w:rPr>
      </w:pPr>
    </w:p>
    <w:p w14:paraId="403ACD26" w14:textId="16E05ABC" w:rsidR="00CA68B1" w:rsidRPr="006A4E3B" w:rsidRDefault="00CA68B1" w:rsidP="00177F1A">
      <w:pPr>
        <w:tabs>
          <w:tab w:val="left" w:pos="284"/>
        </w:tabs>
        <w:spacing w:line="360" w:lineRule="auto"/>
        <w:jc w:val="both"/>
        <w:rPr>
          <w:rFonts w:ascii="Garamond" w:hAnsi="Garamond"/>
          <w:b/>
          <w:sz w:val="24"/>
          <w:szCs w:val="24"/>
        </w:rPr>
      </w:pPr>
      <w:r w:rsidRPr="006A4E3B">
        <w:rPr>
          <w:rFonts w:ascii="Garamond" w:hAnsi="Garamond"/>
          <w:b/>
          <w:sz w:val="24"/>
          <w:szCs w:val="24"/>
        </w:rPr>
        <w:t>EK TEMİNATLAR</w:t>
      </w:r>
    </w:p>
    <w:p w14:paraId="2ADCF98E" w14:textId="5F796D74" w:rsidR="00CA68B1" w:rsidRPr="006A4E3B" w:rsidRDefault="00CA68B1" w:rsidP="008D2C85">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 xml:space="preserve">Sigorta bedeli taşınan emtea değerinin %110’u olarak hesaplanacaktır. </w:t>
      </w:r>
    </w:p>
    <w:p w14:paraId="7A5E92C0" w14:textId="61800A30" w:rsidR="00CA68B1" w:rsidRPr="006A4E3B" w:rsidRDefault="00CA68B1" w:rsidP="008D2C85">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Sigortalının kendi araçları yapacağı taşımalar teminata dahildir.</w:t>
      </w:r>
    </w:p>
    <w:p w14:paraId="1930CB9C" w14:textId="7A777A16" w:rsidR="00CA68B1" w:rsidRPr="006A4E3B" w:rsidRDefault="00CA68B1" w:rsidP="008D2C85">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MARKA KLOZU: Nakliye esnasında teminata giren bir sebeple hasarlanan ya da hasarlı olduğundan şüphelenilen emtea ile ilgili olarak yapılan ekspertiz ve/veya kalite kontrol çalışması sonrasında, sigortalı tarafından veya yönetmeliklerle belirlenmiş kalite standartlarına uygun olmayan ve/veya sigortalının marka imajını zedeleme ihtimali olan hasarlı / şüpheli emtea eksper gözetiminde imha edilecektir. Hasarlı emtea bedeli sigortalıya sovtaj dusulmeksizin ödenecektir. Üzerinde sigortalının marka, logo, unvan ya da etiketi yer alan hiçbir emtea gerekli kalite testlerinden geçmeden kesinlikle sigorta şirketi tarafından değerlendirilemez. Hasardan kurtarılan emteanın piyasaya verilmeye uygun vasıflara sahip olduğunu ispat sorumluluğu sigorta şirketindedir.</w:t>
      </w:r>
    </w:p>
    <w:p w14:paraId="7FFFDCE2" w14:textId="3B2EF842" w:rsidR="00CA68B1" w:rsidRPr="006A4E3B" w:rsidRDefault="00CA68B1" w:rsidP="008D2C85">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Hasar vukuunda, Sigortalının bağlı bulunduğu grup şirketlerine rücu edilmeyecektir.</w:t>
      </w:r>
    </w:p>
    <w:p w14:paraId="5F31EEF7" w14:textId="043E2C24" w:rsidR="0029285C" w:rsidRPr="00C3323D" w:rsidRDefault="00CA68B1" w:rsidP="00177F1A">
      <w:pPr>
        <w:pStyle w:val="ListParagraph"/>
        <w:numPr>
          <w:ilvl w:val="0"/>
          <w:numId w:val="27"/>
        </w:numPr>
        <w:tabs>
          <w:tab w:val="left" w:pos="284"/>
        </w:tabs>
        <w:spacing w:line="360" w:lineRule="auto"/>
        <w:jc w:val="both"/>
        <w:rPr>
          <w:rFonts w:ascii="Garamond" w:hAnsi="Garamond"/>
          <w:sz w:val="24"/>
          <w:szCs w:val="24"/>
        </w:rPr>
      </w:pPr>
      <w:r w:rsidRPr="006A4E3B">
        <w:rPr>
          <w:rFonts w:ascii="Garamond" w:hAnsi="Garamond"/>
          <w:sz w:val="24"/>
          <w:szCs w:val="24"/>
        </w:rPr>
        <w:t xml:space="preserve">Mal bedelinin sigortalı tarafından KDV dahil olarak bildirildiği durumlarda, tazminat ödemesi KDV dahil yapılacaktır. </w:t>
      </w:r>
    </w:p>
    <w:sectPr w:rsidR="0029285C" w:rsidRPr="00C332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F86C5" w14:textId="77777777" w:rsidR="00F90AA9" w:rsidRDefault="00F90AA9" w:rsidP="00B86F08">
      <w:r>
        <w:separator/>
      </w:r>
    </w:p>
  </w:endnote>
  <w:endnote w:type="continuationSeparator" w:id="0">
    <w:p w14:paraId="3C77FC30" w14:textId="77777777" w:rsidR="00F90AA9" w:rsidRDefault="00F90AA9" w:rsidP="00B8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715345"/>
      <w:docPartObj>
        <w:docPartGallery w:val="Page Numbers (Bottom of Page)"/>
        <w:docPartUnique/>
      </w:docPartObj>
    </w:sdtPr>
    <w:sdtEndPr>
      <w:rPr>
        <w:noProof/>
      </w:rPr>
    </w:sdtEndPr>
    <w:sdtContent>
      <w:p w14:paraId="2A604C44" w14:textId="32A732A7" w:rsidR="003A508E" w:rsidRDefault="003A508E">
        <w:pPr>
          <w:pStyle w:val="Footer"/>
          <w:jc w:val="right"/>
        </w:pPr>
        <w:r>
          <w:fldChar w:fldCharType="begin"/>
        </w:r>
        <w:r>
          <w:instrText xml:space="preserve"> PAGE   \* MERGEFORMAT </w:instrText>
        </w:r>
        <w:r>
          <w:fldChar w:fldCharType="separate"/>
        </w:r>
        <w:r>
          <w:rPr>
            <w:noProof/>
          </w:rPr>
          <w:t>22</w:t>
        </w:r>
        <w:r>
          <w:rPr>
            <w:noProof/>
          </w:rPr>
          <w:fldChar w:fldCharType="end"/>
        </w:r>
        <w:r>
          <w:rPr>
            <w:noProof/>
          </w:rPr>
          <w:t>/36</w:t>
        </w:r>
      </w:p>
    </w:sdtContent>
  </w:sdt>
  <w:p w14:paraId="06350C3B" w14:textId="77777777" w:rsidR="006A4E3B" w:rsidRDefault="006A4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7D704" w14:textId="77777777" w:rsidR="00F90AA9" w:rsidRDefault="00F90AA9" w:rsidP="00B86F08">
      <w:r>
        <w:separator/>
      </w:r>
    </w:p>
  </w:footnote>
  <w:footnote w:type="continuationSeparator" w:id="0">
    <w:p w14:paraId="4FFD1C11" w14:textId="77777777" w:rsidR="00F90AA9" w:rsidRDefault="00F90AA9" w:rsidP="00B8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E892" w14:textId="42DAC7FB" w:rsidR="003A508E" w:rsidRPr="00C3323D" w:rsidRDefault="003A508E">
    <w:pPr>
      <w:pStyle w:val="Header"/>
      <w:rPr>
        <w:rFonts w:ascii="Garamond" w:hAnsi="Garamond"/>
        <w:sz w:val="22"/>
      </w:rPr>
    </w:pPr>
    <w:r w:rsidRPr="00C3323D">
      <w:rPr>
        <w:rFonts w:ascii="Garamond" w:hAnsi="Garamond"/>
        <w:sz w:val="22"/>
      </w:rPr>
      <w:t>Elementer Sigortalar İhalesi</w:t>
    </w:r>
  </w:p>
  <w:p w14:paraId="5E36B668" w14:textId="2E5F91AE" w:rsidR="003A508E" w:rsidRPr="00C3323D" w:rsidRDefault="003A508E">
    <w:pPr>
      <w:pStyle w:val="Header"/>
      <w:rPr>
        <w:rFonts w:ascii="Garamond" w:hAnsi="Garamond"/>
        <w:sz w:val="22"/>
      </w:rPr>
    </w:pPr>
    <w:r w:rsidRPr="00C3323D">
      <w:rPr>
        <w:rFonts w:ascii="Garamond" w:hAnsi="Garamond"/>
        <w:sz w:val="22"/>
      </w:rPr>
      <w:t>İhale Numarası : 202</w:t>
    </w:r>
    <w:r w:rsidR="00C3323D" w:rsidRPr="00C3323D">
      <w:rPr>
        <w:rFonts w:ascii="Garamond" w:hAnsi="Garamond"/>
        <w:sz w:val="22"/>
      </w:rPr>
      <w:t>1</w:t>
    </w:r>
    <w:r w:rsidRPr="00C3323D">
      <w:rPr>
        <w:rFonts w:ascii="Garamond" w:hAnsi="Garamond"/>
        <w:sz w:val="22"/>
      </w:rPr>
      <w:t>1</w:t>
    </w:r>
    <w:r w:rsidR="00C3323D" w:rsidRPr="00C3323D">
      <w:rPr>
        <w:rFonts w:ascii="Garamond" w:hAnsi="Garamond"/>
        <w:sz w:val="22"/>
      </w:rPr>
      <w:t>2006</w:t>
    </w:r>
  </w:p>
  <w:p w14:paraId="2DAF0170" w14:textId="77777777" w:rsidR="003A508E" w:rsidRDefault="003A5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60F2434"/>
    <w:multiLevelType w:val="hybridMultilevel"/>
    <w:tmpl w:val="E59E77EE"/>
    <w:lvl w:ilvl="0" w:tplc="B08EDA2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A2B81"/>
    <w:multiLevelType w:val="hybridMultilevel"/>
    <w:tmpl w:val="5BFA22E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 w15:restartNumberingAfterBreak="0">
    <w:nsid w:val="0BFE4B66"/>
    <w:multiLevelType w:val="hybridMultilevel"/>
    <w:tmpl w:val="3B4C4156"/>
    <w:lvl w:ilvl="0" w:tplc="7ED4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145CD"/>
    <w:multiLevelType w:val="hybridMultilevel"/>
    <w:tmpl w:val="272C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028D2"/>
    <w:multiLevelType w:val="hybridMultilevel"/>
    <w:tmpl w:val="03262C28"/>
    <w:lvl w:ilvl="0" w:tplc="D7F2F37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57067"/>
    <w:multiLevelType w:val="hybridMultilevel"/>
    <w:tmpl w:val="2D6610BE"/>
    <w:lvl w:ilvl="0" w:tplc="F75060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C40701"/>
    <w:multiLevelType w:val="hybridMultilevel"/>
    <w:tmpl w:val="E2905C1E"/>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D4ABD"/>
    <w:multiLevelType w:val="hybridMultilevel"/>
    <w:tmpl w:val="17B26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981895"/>
    <w:multiLevelType w:val="hybridMultilevel"/>
    <w:tmpl w:val="8CCE5E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1623031D"/>
    <w:multiLevelType w:val="hybridMultilevel"/>
    <w:tmpl w:val="08BC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E4DDF"/>
    <w:multiLevelType w:val="hybridMultilevel"/>
    <w:tmpl w:val="B7FE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23735"/>
    <w:multiLevelType w:val="hybridMultilevel"/>
    <w:tmpl w:val="F490F4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1E3460FE"/>
    <w:multiLevelType w:val="hybridMultilevel"/>
    <w:tmpl w:val="D9A66C5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1F55332C"/>
    <w:multiLevelType w:val="hybridMultilevel"/>
    <w:tmpl w:val="E80EFE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24161A64"/>
    <w:multiLevelType w:val="hybridMultilevel"/>
    <w:tmpl w:val="79FC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D04B0"/>
    <w:multiLevelType w:val="hybridMultilevel"/>
    <w:tmpl w:val="1884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C1920"/>
    <w:multiLevelType w:val="hybridMultilevel"/>
    <w:tmpl w:val="DAD2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E42D9"/>
    <w:multiLevelType w:val="hybridMultilevel"/>
    <w:tmpl w:val="82348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666AC2"/>
    <w:multiLevelType w:val="hybridMultilevel"/>
    <w:tmpl w:val="FB24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550EF"/>
    <w:multiLevelType w:val="hybridMultilevel"/>
    <w:tmpl w:val="6B1C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32512"/>
    <w:multiLevelType w:val="hybridMultilevel"/>
    <w:tmpl w:val="5DF84D0E"/>
    <w:lvl w:ilvl="0" w:tplc="CD0AA0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160AA6"/>
    <w:multiLevelType w:val="hybridMultilevel"/>
    <w:tmpl w:val="9404D32E"/>
    <w:lvl w:ilvl="0" w:tplc="337ED16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80D2E"/>
    <w:multiLevelType w:val="hybridMultilevel"/>
    <w:tmpl w:val="04C2E656"/>
    <w:lvl w:ilvl="0" w:tplc="7A3CB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C76763"/>
    <w:multiLevelType w:val="hybridMultilevel"/>
    <w:tmpl w:val="166EC83C"/>
    <w:lvl w:ilvl="0" w:tplc="0409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A7D0EB4"/>
    <w:multiLevelType w:val="hybridMultilevel"/>
    <w:tmpl w:val="5FB8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D78A6"/>
    <w:multiLevelType w:val="hybridMultilevel"/>
    <w:tmpl w:val="98B4C1E4"/>
    <w:lvl w:ilvl="0" w:tplc="041F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DDF5852"/>
    <w:multiLevelType w:val="hybridMultilevel"/>
    <w:tmpl w:val="718EB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A4B6044"/>
    <w:multiLevelType w:val="hybridMultilevel"/>
    <w:tmpl w:val="3608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9B626B"/>
    <w:multiLevelType w:val="hybridMultilevel"/>
    <w:tmpl w:val="90827068"/>
    <w:lvl w:ilvl="0" w:tplc="A0BA7B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0FF01F6"/>
    <w:multiLevelType w:val="hybridMultilevel"/>
    <w:tmpl w:val="CA025700"/>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D5081"/>
    <w:multiLevelType w:val="hybridMultilevel"/>
    <w:tmpl w:val="6E10EBD2"/>
    <w:lvl w:ilvl="0" w:tplc="0409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64F13B0A"/>
    <w:multiLevelType w:val="hybridMultilevel"/>
    <w:tmpl w:val="BF6053F2"/>
    <w:lvl w:ilvl="0" w:tplc="D4822E5A">
      <w:start w:val="3"/>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C724B"/>
    <w:multiLevelType w:val="hybridMultilevel"/>
    <w:tmpl w:val="DD3AB41C"/>
    <w:lvl w:ilvl="0" w:tplc="C5ECA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32A81"/>
    <w:multiLevelType w:val="hybridMultilevel"/>
    <w:tmpl w:val="AF5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D70EF9"/>
    <w:multiLevelType w:val="hybridMultilevel"/>
    <w:tmpl w:val="69F432CE"/>
    <w:lvl w:ilvl="0" w:tplc="D018B5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D0BA0"/>
    <w:multiLevelType w:val="hybridMultilevel"/>
    <w:tmpl w:val="C71C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D66AC"/>
    <w:multiLevelType w:val="hybridMultilevel"/>
    <w:tmpl w:val="EDA69216"/>
    <w:lvl w:ilvl="0" w:tplc="7C0079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1686901"/>
    <w:multiLevelType w:val="hybridMultilevel"/>
    <w:tmpl w:val="3F1E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A4C03"/>
    <w:multiLevelType w:val="hybridMultilevel"/>
    <w:tmpl w:val="26D2AAE0"/>
    <w:lvl w:ilvl="0" w:tplc="AF42F1F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33045B1"/>
    <w:multiLevelType w:val="hybridMultilevel"/>
    <w:tmpl w:val="FC2A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E3E59"/>
    <w:multiLevelType w:val="hybridMultilevel"/>
    <w:tmpl w:val="3F4A60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9446FB3"/>
    <w:multiLevelType w:val="hybridMultilevel"/>
    <w:tmpl w:val="D24AF100"/>
    <w:lvl w:ilvl="0" w:tplc="041F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911346"/>
    <w:multiLevelType w:val="hybridMultilevel"/>
    <w:tmpl w:val="47947F52"/>
    <w:lvl w:ilvl="0" w:tplc="E42031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9"/>
  </w:num>
  <w:num w:numId="3">
    <w:abstractNumId w:val="29"/>
  </w:num>
  <w:num w:numId="4">
    <w:abstractNumId w:val="37"/>
  </w:num>
  <w:num w:numId="5">
    <w:abstractNumId w:val="35"/>
  </w:num>
  <w:num w:numId="6">
    <w:abstractNumId w:val="1"/>
  </w:num>
  <w:num w:numId="7">
    <w:abstractNumId w:val="5"/>
  </w:num>
  <w:num w:numId="8">
    <w:abstractNumId w:val="43"/>
  </w:num>
  <w:num w:numId="9">
    <w:abstractNumId w:val="3"/>
  </w:num>
  <w:num w:numId="10">
    <w:abstractNumId w:val="21"/>
  </w:num>
  <w:num w:numId="11">
    <w:abstractNumId w:val="22"/>
  </w:num>
  <w:num w:numId="12">
    <w:abstractNumId w:val="23"/>
  </w:num>
  <w:num w:numId="13">
    <w:abstractNumId w:val="32"/>
  </w:num>
  <w:num w:numId="14">
    <w:abstractNumId w:val="30"/>
  </w:num>
  <w:num w:numId="15">
    <w:abstractNumId w:val="7"/>
  </w:num>
  <w:num w:numId="16">
    <w:abstractNumId w:val="15"/>
  </w:num>
  <w:num w:numId="17">
    <w:abstractNumId w:val="40"/>
  </w:num>
  <w:num w:numId="18">
    <w:abstractNumId w:val="25"/>
  </w:num>
  <w:num w:numId="19">
    <w:abstractNumId w:val="16"/>
  </w:num>
  <w:num w:numId="20">
    <w:abstractNumId w:val="20"/>
  </w:num>
  <w:num w:numId="21">
    <w:abstractNumId w:val="19"/>
  </w:num>
  <w:num w:numId="22">
    <w:abstractNumId w:val="4"/>
  </w:num>
  <w:num w:numId="23">
    <w:abstractNumId w:val="34"/>
  </w:num>
  <w:num w:numId="24">
    <w:abstractNumId w:val="11"/>
  </w:num>
  <w:num w:numId="25">
    <w:abstractNumId w:val="36"/>
  </w:num>
  <w:num w:numId="26">
    <w:abstractNumId w:val="10"/>
  </w:num>
  <w:num w:numId="27">
    <w:abstractNumId w:val="28"/>
  </w:num>
  <w:num w:numId="28">
    <w:abstractNumId w:val="17"/>
  </w:num>
  <w:num w:numId="29">
    <w:abstractNumId w:val="33"/>
  </w:num>
  <w:num w:numId="30">
    <w:abstractNumId w:val="0"/>
  </w:num>
  <w:num w:numId="31">
    <w:abstractNumId w:val="12"/>
  </w:num>
  <w:num w:numId="32">
    <w:abstractNumId w:val="27"/>
  </w:num>
  <w:num w:numId="33">
    <w:abstractNumId w:val="6"/>
  </w:num>
  <w:num w:numId="34">
    <w:abstractNumId w:val="9"/>
  </w:num>
  <w:num w:numId="35">
    <w:abstractNumId w:val="14"/>
  </w:num>
  <w:num w:numId="36">
    <w:abstractNumId w:val="8"/>
  </w:num>
  <w:num w:numId="37">
    <w:abstractNumId w:val="38"/>
  </w:num>
  <w:num w:numId="38">
    <w:abstractNumId w:val="2"/>
  </w:num>
  <w:num w:numId="39">
    <w:abstractNumId w:val="18"/>
  </w:num>
  <w:num w:numId="40">
    <w:abstractNumId w:val="26"/>
  </w:num>
  <w:num w:numId="41">
    <w:abstractNumId w:val="42"/>
  </w:num>
  <w:num w:numId="42">
    <w:abstractNumId w:val="41"/>
  </w:num>
  <w:num w:numId="43">
    <w:abstractNumId w:val="24"/>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8C"/>
    <w:rsid w:val="00062286"/>
    <w:rsid w:val="00072B31"/>
    <w:rsid w:val="00087433"/>
    <w:rsid w:val="000907FD"/>
    <w:rsid w:val="000E28B4"/>
    <w:rsid w:val="000E42FD"/>
    <w:rsid w:val="000F1A52"/>
    <w:rsid w:val="00126887"/>
    <w:rsid w:val="00130623"/>
    <w:rsid w:val="00152F1E"/>
    <w:rsid w:val="00177E3F"/>
    <w:rsid w:val="00177F1A"/>
    <w:rsid w:val="001B260D"/>
    <w:rsid w:val="001B4939"/>
    <w:rsid w:val="001B67FB"/>
    <w:rsid w:val="001B6C1B"/>
    <w:rsid w:val="001E1A73"/>
    <w:rsid w:val="001E4142"/>
    <w:rsid w:val="00217438"/>
    <w:rsid w:val="00240FA9"/>
    <w:rsid w:val="00246056"/>
    <w:rsid w:val="00257800"/>
    <w:rsid w:val="0026590D"/>
    <w:rsid w:val="00287B01"/>
    <w:rsid w:val="0029285C"/>
    <w:rsid w:val="002A1610"/>
    <w:rsid w:val="002C2270"/>
    <w:rsid w:val="002C2B65"/>
    <w:rsid w:val="002C5BCE"/>
    <w:rsid w:val="002D6C28"/>
    <w:rsid w:val="002F0619"/>
    <w:rsid w:val="002F6074"/>
    <w:rsid w:val="00320EFD"/>
    <w:rsid w:val="003264D8"/>
    <w:rsid w:val="00344143"/>
    <w:rsid w:val="003736B6"/>
    <w:rsid w:val="00387142"/>
    <w:rsid w:val="003913EE"/>
    <w:rsid w:val="003A508E"/>
    <w:rsid w:val="003B2FA4"/>
    <w:rsid w:val="003B4F03"/>
    <w:rsid w:val="003C0D87"/>
    <w:rsid w:val="003E211E"/>
    <w:rsid w:val="003F068C"/>
    <w:rsid w:val="003F31A4"/>
    <w:rsid w:val="0040528E"/>
    <w:rsid w:val="00424E08"/>
    <w:rsid w:val="00440EB7"/>
    <w:rsid w:val="00460C91"/>
    <w:rsid w:val="004824CA"/>
    <w:rsid w:val="00485B38"/>
    <w:rsid w:val="004B73C3"/>
    <w:rsid w:val="004C1C69"/>
    <w:rsid w:val="004C6714"/>
    <w:rsid w:val="004F0F8E"/>
    <w:rsid w:val="004F229C"/>
    <w:rsid w:val="005125B8"/>
    <w:rsid w:val="00523AB6"/>
    <w:rsid w:val="005334C8"/>
    <w:rsid w:val="0056220A"/>
    <w:rsid w:val="0057646E"/>
    <w:rsid w:val="005A19A8"/>
    <w:rsid w:val="005C268A"/>
    <w:rsid w:val="00635D15"/>
    <w:rsid w:val="006458D8"/>
    <w:rsid w:val="00645FA9"/>
    <w:rsid w:val="006612CB"/>
    <w:rsid w:val="00682829"/>
    <w:rsid w:val="00682AC0"/>
    <w:rsid w:val="006A4E3B"/>
    <w:rsid w:val="006C5560"/>
    <w:rsid w:val="007018E4"/>
    <w:rsid w:val="00721C7F"/>
    <w:rsid w:val="00725B83"/>
    <w:rsid w:val="00731933"/>
    <w:rsid w:val="00746309"/>
    <w:rsid w:val="007A4529"/>
    <w:rsid w:val="007E3F48"/>
    <w:rsid w:val="007F5C93"/>
    <w:rsid w:val="0080357C"/>
    <w:rsid w:val="00816340"/>
    <w:rsid w:val="00851243"/>
    <w:rsid w:val="00854EDB"/>
    <w:rsid w:val="00886FBD"/>
    <w:rsid w:val="008A7886"/>
    <w:rsid w:val="008D2C85"/>
    <w:rsid w:val="008D48F9"/>
    <w:rsid w:val="00916819"/>
    <w:rsid w:val="00920DDF"/>
    <w:rsid w:val="0093709F"/>
    <w:rsid w:val="00960122"/>
    <w:rsid w:val="00986C9F"/>
    <w:rsid w:val="00987870"/>
    <w:rsid w:val="00991CD0"/>
    <w:rsid w:val="009B237A"/>
    <w:rsid w:val="009C0752"/>
    <w:rsid w:val="00A05228"/>
    <w:rsid w:val="00A2247B"/>
    <w:rsid w:val="00A306AF"/>
    <w:rsid w:val="00A3475C"/>
    <w:rsid w:val="00A5300F"/>
    <w:rsid w:val="00A87353"/>
    <w:rsid w:val="00A8763C"/>
    <w:rsid w:val="00AB3C13"/>
    <w:rsid w:val="00AE3FAB"/>
    <w:rsid w:val="00AE58F7"/>
    <w:rsid w:val="00B22792"/>
    <w:rsid w:val="00B24062"/>
    <w:rsid w:val="00B3238C"/>
    <w:rsid w:val="00B64DA6"/>
    <w:rsid w:val="00B80C17"/>
    <w:rsid w:val="00B86F08"/>
    <w:rsid w:val="00BB3D27"/>
    <w:rsid w:val="00BD5202"/>
    <w:rsid w:val="00BE61E6"/>
    <w:rsid w:val="00C3323D"/>
    <w:rsid w:val="00C81042"/>
    <w:rsid w:val="00C92918"/>
    <w:rsid w:val="00CA68B1"/>
    <w:rsid w:val="00CC2882"/>
    <w:rsid w:val="00CD2641"/>
    <w:rsid w:val="00CF6F5D"/>
    <w:rsid w:val="00D11103"/>
    <w:rsid w:val="00D15A4D"/>
    <w:rsid w:val="00D31D8D"/>
    <w:rsid w:val="00D47898"/>
    <w:rsid w:val="00DB0BD1"/>
    <w:rsid w:val="00DB4CF7"/>
    <w:rsid w:val="00DD586B"/>
    <w:rsid w:val="00DD7A52"/>
    <w:rsid w:val="00DE148F"/>
    <w:rsid w:val="00DE1ACA"/>
    <w:rsid w:val="00DE7185"/>
    <w:rsid w:val="00DF6B63"/>
    <w:rsid w:val="00E166DF"/>
    <w:rsid w:val="00E32782"/>
    <w:rsid w:val="00EB0FC2"/>
    <w:rsid w:val="00EB6D54"/>
    <w:rsid w:val="00EC4F6B"/>
    <w:rsid w:val="00EE4205"/>
    <w:rsid w:val="00EF2BE0"/>
    <w:rsid w:val="00EF37CD"/>
    <w:rsid w:val="00F21E57"/>
    <w:rsid w:val="00F4640E"/>
    <w:rsid w:val="00F82529"/>
    <w:rsid w:val="00F827B5"/>
    <w:rsid w:val="00F82C47"/>
    <w:rsid w:val="00F90AA9"/>
    <w:rsid w:val="00F96C4F"/>
    <w:rsid w:val="00FC2621"/>
    <w:rsid w:val="00FC6343"/>
    <w:rsid w:val="00FC6A2A"/>
    <w:rsid w:val="00FD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DEA5F"/>
  <w15:chartTrackingRefBased/>
  <w15:docId w15:val="{36BC5BF8-6FA5-45C9-9B77-9F886201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228"/>
    <w:pPr>
      <w:widowControl w:val="0"/>
      <w:autoSpaceDE w:val="0"/>
      <w:autoSpaceDN w:val="0"/>
      <w:adjustRightInd w:val="0"/>
      <w:spacing w:after="0" w:line="240" w:lineRule="auto"/>
    </w:pPr>
    <w:rPr>
      <w:rFonts w:ascii="Arial" w:eastAsia="Times New Roman" w:hAnsi="Arial" w:cs="Arial"/>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7FB"/>
    <w:pPr>
      <w:ind w:left="720"/>
      <w:contextualSpacing/>
    </w:pPr>
  </w:style>
  <w:style w:type="paragraph" w:customStyle="1" w:styleId="Default">
    <w:name w:val="Default"/>
    <w:rsid w:val="00DD586B"/>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D11103"/>
    <w:rPr>
      <w:sz w:val="16"/>
      <w:szCs w:val="16"/>
    </w:rPr>
  </w:style>
  <w:style w:type="paragraph" w:styleId="CommentText">
    <w:name w:val="annotation text"/>
    <w:basedOn w:val="Normal"/>
    <w:link w:val="CommentTextChar"/>
    <w:uiPriority w:val="99"/>
    <w:unhideWhenUsed/>
    <w:rsid w:val="00D11103"/>
  </w:style>
  <w:style w:type="character" w:customStyle="1" w:styleId="CommentTextChar">
    <w:name w:val="Comment Text Char"/>
    <w:basedOn w:val="DefaultParagraphFont"/>
    <w:link w:val="CommentText"/>
    <w:uiPriority w:val="99"/>
    <w:rsid w:val="00D11103"/>
    <w:rPr>
      <w:rFonts w:ascii="Arial" w:eastAsia="Times New Roman" w:hAnsi="Arial" w:cs="Arial"/>
      <w:sz w:val="20"/>
      <w:szCs w:val="20"/>
      <w:lang w:val="tr-TR" w:eastAsia="tr-TR"/>
    </w:rPr>
  </w:style>
  <w:style w:type="paragraph" w:styleId="CommentSubject">
    <w:name w:val="annotation subject"/>
    <w:basedOn w:val="CommentText"/>
    <w:next w:val="CommentText"/>
    <w:link w:val="CommentSubjectChar"/>
    <w:uiPriority w:val="99"/>
    <w:semiHidden/>
    <w:unhideWhenUsed/>
    <w:rsid w:val="00D11103"/>
    <w:rPr>
      <w:b/>
      <w:bCs/>
    </w:rPr>
  </w:style>
  <w:style w:type="character" w:customStyle="1" w:styleId="CommentSubjectChar">
    <w:name w:val="Comment Subject Char"/>
    <w:basedOn w:val="CommentTextChar"/>
    <w:link w:val="CommentSubject"/>
    <w:uiPriority w:val="99"/>
    <w:semiHidden/>
    <w:rsid w:val="00D11103"/>
    <w:rPr>
      <w:rFonts w:ascii="Arial" w:eastAsia="Times New Roman" w:hAnsi="Arial" w:cs="Arial"/>
      <w:b/>
      <w:bCs/>
      <w:sz w:val="20"/>
      <w:szCs w:val="20"/>
      <w:lang w:val="tr-TR" w:eastAsia="tr-TR"/>
    </w:rPr>
  </w:style>
  <w:style w:type="paragraph" w:styleId="BalloonText">
    <w:name w:val="Balloon Text"/>
    <w:basedOn w:val="Normal"/>
    <w:link w:val="BalloonTextChar"/>
    <w:uiPriority w:val="99"/>
    <w:semiHidden/>
    <w:unhideWhenUsed/>
    <w:rsid w:val="00D11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103"/>
    <w:rPr>
      <w:rFonts w:ascii="Segoe UI" w:eastAsia="Times New Roman" w:hAnsi="Segoe UI" w:cs="Segoe UI"/>
      <w:sz w:val="18"/>
      <w:szCs w:val="18"/>
      <w:lang w:val="tr-TR" w:eastAsia="tr-TR"/>
    </w:rPr>
  </w:style>
  <w:style w:type="paragraph" w:styleId="BodyText">
    <w:name w:val="Body Text"/>
    <w:basedOn w:val="Normal"/>
    <w:link w:val="BodyTextChar"/>
    <w:uiPriority w:val="99"/>
    <w:unhideWhenUsed/>
    <w:rsid w:val="00F82529"/>
    <w:pPr>
      <w:widowControl/>
      <w:autoSpaceDE/>
      <w:autoSpaceDN/>
      <w:adjustRightInd/>
      <w:spacing w:after="120"/>
    </w:pPr>
    <w:rPr>
      <w:rFonts w:ascii="Times New Roman" w:hAnsi="Times New Roman" w:cs="Times New Roman"/>
      <w:lang w:val="en-AU"/>
    </w:rPr>
  </w:style>
  <w:style w:type="character" w:customStyle="1" w:styleId="BodyTextChar">
    <w:name w:val="Body Text Char"/>
    <w:basedOn w:val="DefaultParagraphFont"/>
    <w:link w:val="BodyText"/>
    <w:uiPriority w:val="99"/>
    <w:rsid w:val="00F82529"/>
    <w:rPr>
      <w:rFonts w:ascii="Times New Roman" w:eastAsia="Times New Roman" w:hAnsi="Times New Roman" w:cs="Times New Roman"/>
      <w:sz w:val="20"/>
      <w:szCs w:val="20"/>
      <w:lang w:val="en-AU" w:eastAsia="tr-TR"/>
    </w:rPr>
  </w:style>
  <w:style w:type="paragraph" w:styleId="Header">
    <w:name w:val="header"/>
    <w:basedOn w:val="Normal"/>
    <w:link w:val="HeaderChar"/>
    <w:uiPriority w:val="99"/>
    <w:unhideWhenUsed/>
    <w:rsid w:val="00B86F08"/>
    <w:pPr>
      <w:tabs>
        <w:tab w:val="center" w:pos="4680"/>
        <w:tab w:val="right" w:pos="9360"/>
      </w:tabs>
    </w:pPr>
  </w:style>
  <w:style w:type="character" w:customStyle="1" w:styleId="HeaderChar">
    <w:name w:val="Header Char"/>
    <w:basedOn w:val="DefaultParagraphFont"/>
    <w:link w:val="Header"/>
    <w:uiPriority w:val="99"/>
    <w:rsid w:val="00B86F08"/>
    <w:rPr>
      <w:rFonts w:ascii="Arial" w:eastAsia="Times New Roman" w:hAnsi="Arial" w:cs="Arial"/>
      <w:sz w:val="20"/>
      <w:szCs w:val="20"/>
      <w:lang w:val="tr-TR" w:eastAsia="tr-TR"/>
    </w:rPr>
  </w:style>
  <w:style w:type="paragraph" w:styleId="Footer">
    <w:name w:val="footer"/>
    <w:basedOn w:val="Normal"/>
    <w:link w:val="FooterChar"/>
    <w:uiPriority w:val="99"/>
    <w:unhideWhenUsed/>
    <w:rsid w:val="00B86F08"/>
    <w:pPr>
      <w:tabs>
        <w:tab w:val="center" w:pos="4680"/>
        <w:tab w:val="right" w:pos="9360"/>
      </w:tabs>
    </w:pPr>
  </w:style>
  <w:style w:type="character" w:customStyle="1" w:styleId="FooterChar">
    <w:name w:val="Footer Char"/>
    <w:basedOn w:val="DefaultParagraphFont"/>
    <w:link w:val="Footer"/>
    <w:uiPriority w:val="99"/>
    <w:rsid w:val="00B86F08"/>
    <w:rPr>
      <w:rFonts w:ascii="Arial" w:eastAsia="Times New Roman" w:hAnsi="Arial" w:cs="Arial"/>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BBE73-3A6F-4273-9F97-66AB8C9F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36</Pages>
  <Words>10767</Words>
  <Characters>61377</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Yildirim</dc:creator>
  <cp:keywords/>
  <dc:description/>
  <cp:lastModifiedBy>Mert Celik</cp:lastModifiedBy>
  <cp:revision>13</cp:revision>
  <cp:lastPrinted>2019-12-19T08:20:00Z</cp:lastPrinted>
  <dcterms:created xsi:type="dcterms:W3CDTF">2020-12-21T07:31:00Z</dcterms:created>
  <dcterms:modified xsi:type="dcterms:W3CDTF">2021-12-08T08:25:00Z</dcterms:modified>
</cp:coreProperties>
</file>