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17C62" w14:textId="5CFB17A2" w:rsidR="0063512B" w:rsidRPr="0063512B" w:rsidRDefault="0063512B" w:rsidP="0063512B">
      <w:pPr>
        <w:pStyle w:val="stBilgi"/>
        <w:jc w:val="center"/>
        <w:rPr>
          <w:rFonts w:ascii="Garamond" w:hAnsi="Garamond"/>
          <w:b/>
          <w:sz w:val="22"/>
          <w:szCs w:val="22"/>
        </w:rPr>
      </w:pPr>
      <w:r w:rsidRPr="0063512B">
        <w:rPr>
          <w:rFonts w:ascii="Garamond" w:hAnsi="Garamond"/>
          <w:b/>
          <w:sz w:val="22"/>
          <w:szCs w:val="22"/>
        </w:rPr>
        <w:t>NUTANİX SUNUCU SİSTEMLERİ İHALESİ</w:t>
      </w:r>
    </w:p>
    <w:p w14:paraId="44B46D70" w14:textId="77777777" w:rsidR="004E1F8B" w:rsidRDefault="004E1F8B" w:rsidP="004E1F8B">
      <w:pPr>
        <w:shd w:val="clear" w:color="auto" w:fill="FFFFFF"/>
        <w:jc w:val="center"/>
        <w:outlineLvl w:val="0"/>
        <w:rPr>
          <w:rFonts w:ascii="Garamond" w:hAnsi="Garamond" w:cs="Times New Roman"/>
          <w:b/>
          <w:bCs/>
          <w:spacing w:val="4"/>
          <w:sz w:val="22"/>
          <w:szCs w:val="22"/>
        </w:rPr>
      </w:pPr>
      <w:r w:rsidRPr="00890F02">
        <w:rPr>
          <w:rFonts w:ascii="Garamond" w:hAnsi="Garamond" w:cs="Times New Roman"/>
          <w:b/>
          <w:bCs/>
          <w:spacing w:val="4"/>
          <w:sz w:val="22"/>
          <w:szCs w:val="22"/>
        </w:rPr>
        <w:t>TEKNİK ŞARTNAME</w:t>
      </w:r>
    </w:p>
    <w:p w14:paraId="58D7281E" w14:textId="77777777" w:rsidR="00A2234C" w:rsidRPr="00890F02" w:rsidRDefault="00A2234C" w:rsidP="004E1F8B">
      <w:pPr>
        <w:shd w:val="clear" w:color="auto" w:fill="FFFFFF"/>
        <w:jc w:val="center"/>
        <w:outlineLvl w:val="0"/>
        <w:rPr>
          <w:rFonts w:ascii="Garamond" w:hAnsi="Garamond" w:cs="Times New Roman"/>
          <w:b/>
          <w:bCs/>
          <w:spacing w:val="4"/>
          <w:sz w:val="22"/>
          <w:szCs w:val="22"/>
        </w:rPr>
      </w:pPr>
    </w:p>
    <w:p w14:paraId="512AFD36" w14:textId="77777777" w:rsidR="004E1F8B" w:rsidRPr="00890F02" w:rsidRDefault="004E1F8B" w:rsidP="004E1F8B">
      <w:pPr>
        <w:shd w:val="clear" w:color="auto" w:fill="FFFFFF"/>
        <w:jc w:val="both"/>
        <w:rPr>
          <w:rFonts w:ascii="Garamond" w:hAnsi="Garamond" w:cs="Times New Roman"/>
          <w:b/>
          <w:bCs/>
          <w:spacing w:val="4"/>
          <w:sz w:val="22"/>
          <w:szCs w:val="22"/>
        </w:rPr>
      </w:pPr>
    </w:p>
    <w:p w14:paraId="7940D32F" w14:textId="1206993A" w:rsidR="00B337D5" w:rsidRDefault="004E1F8B" w:rsidP="00B337D5">
      <w:pPr>
        <w:shd w:val="clear" w:color="auto" w:fill="FFFFFF"/>
        <w:spacing w:before="120" w:after="120"/>
        <w:jc w:val="both"/>
        <w:rPr>
          <w:sz w:val="24"/>
          <w:szCs w:val="24"/>
        </w:rPr>
      </w:pPr>
      <w:r w:rsidRPr="00890F02">
        <w:rPr>
          <w:rFonts w:ascii="Garamond" w:hAnsi="Garamond" w:cs="Times New Roman"/>
          <w:b/>
          <w:spacing w:val="1"/>
          <w:sz w:val="22"/>
          <w:szCs w:val="22"/>
        </w:rPr>
        <w:t xml:space="preserve">İşin çeşidi : </w:t>
      </w:r>
      <w:r w:rsidR="00201D69" w:rsidRPr="00201D69">
        <w:rPr>
          <w:rFonts w:ascii="Garamond" w:hAnsi="Garamond" w:cs="Times New Roman"/>
          <w:spacing w:val="1"/>
          <w:sz w:val="22"/>
          <w:szCs w:val="22"/>
        </w:rPr>
        <w:t>Sunucu Sistemleri</w:t>
      </w:r>
      <w:r w:rsidR="00201D69">
        <w:rPr>
          <w:rFonts w:ascii="Garamond" w:hAnsi="Garamond" w:cs="Times New Roman"/>
          <w:b/>
          <w:spacing w:val="1"/>
          <w:sz w:val="22"/>
          <w:szCs w:val="22"/>
        </w:rPr>
        <w:t xml:space="preserve"> </w:t>
      </w:r>
      <w:r w:rsidR="00B337D5" w:rsidRPr="00B337D5">
        <w:rPr>
          <w:rFonts w:ascii="Garamond" w:hAnsi="Garamond" w:cs="Times New Roman"/>
          <w:sz w:val="22"/>
          <w:szCs w:val="22"/>
        </w:rPr>
        <w:t>Donanım Garantisi ve Lisans Güncelleme Hizmeti Alımı</w:t>
      </w:r>
    </w:p>
    <w:p w14:paraId="46F2B8B8" w14:textId="77777777" w:rsidR="000B3D09" w:rsidRDefault="004E1F8B" w:rsidP="000B3D09">
      <w:pPr>
        <w:widowControl/>
        <w:overflowPunct w:val="0"/>
        <w:spacing w:line="276" w:lineRule="auto"/>
        <w:jc w:val="both"/>
        <w:textAlignment w:val="baseline"/>
        <w:rPr>
          <w:rFonts w:ascii="Garamond" w:hAnsi="Garamond" w:cs="Times New Roman"/>
          <w:sz w:val="22"/>
          <w:szCs w:val="22"/>
        </w:rPr>
      </w:pPr>
      <w:r w:rsidRPr="00890F02">
        <w:rPr>
          <w:rFonts w:ascii="Garamond" w:hAnsi="Garamond" w:cs="Times New Roman"/>
          <w:b/>
          <w:spacing w:val="1"/>
          <w:sz w:val="22"/>
          <w:szCs w:val="22"/>
        </w:rPr>
        <w:t xml:space="preserve">İşin niteliği </w:t>
      </w:r>
      <w:r w:rsidR="000B3D09">
        <w:rPr>
          <w:rFonts w:ascii="Garamond" w:hAnsi="Garamond" w:cs="Times New Roman"/>
          <w:b/>
          <w:spacing w:val="1"/>
          <w:sz w:val="22"/>
          <w:szCs w:val="22"/>
        </w:rPr>
        <w:t>:</w:t>
      </w:r>
      <w:r w:rsidR="00EF15FA">
        <w:rPr>
          <w:rFonts w:ascii="Garamond" w:hAnsi="Garamond" w:cs="Times New Roman"/>
          <w:b/>
          <w:spacing w:val="1"/>
          <w:sz w:val="22"/>
          <w:szCs w:val="22"/>
        </w:rPr>
        <w:t xml:space="preserve"> </w:t>
      </w:r>
      <w:r w:rsidR="000B3D09" w:rsidRPr="000B3D09">
        <w:rPr>
          <w:rFonts w:ascii="Garamond" w:hAnsi="Garamond" w:cs="Times New Roman"/>
          <w:sz w:val="22"/>
          <w:szCs w:val="22"/>
        </w:rPr>
        <w:t>BİLGİ Ana Veri Merkezi’nde bulunan ve İK veri tabanı, Ders Planlama ve SIS modüllerinin üzerinde çalıştığı Nutanix Bütünleşik Yüksek Verimli Sunucuları ve 10Gig kapasiteli Arista Fiber Switch leri için donanım garantisi ve lisans güncelleme hizmeti alınması</w:t>
      </w:r>
    </w:p>
    <w:p w14:paraId="68A5546A" w14:textId="77777777" w:rsidR="00DF66CE" w:rsidRPr="000B3D09" w:rsidRDefault="00DF66CE" w:rsidP="000B3D09">
      <w:pPr>
        <w:widowControl/>
        <w:overflowPunct w:val="0"/>
        <w:spacing w:line="276" w:lineRule="auto"/>
        <w:jc w:val="both"/>
        <w:textAlignment w:val="baseline"/>
        <w:rPr>
          <w:rFonts w:ascii="Garamond" w:hAnsi="Garamond" w:cs="Times New Roman"/>
          <w:sz w:val="22"/>
          <w:szCs w:val="22"/>
        </w:rPr>
      </w:pPr>
    </w:p>
    <w:p w14:paraId="29A46417" w14:textId="77D930F0" w:rsidR="004E1F8B" w:rsidRDefault="004E1F8B" w:rsidP="00AC4819">
      <w:pPr>
        <w:shd w:val="clear" w:color="auto" w:fill="FFFFFF"/>
        <w:spacing w:before="120" w:after="120"/>
        <w:jc w:val="both"/>
        <w:rPr>
          <w:rFonts w:ascii="Garamond" w:hAnsi="Garamond" w:cs="Times New Roman"/>
          <w:spacing w:val="1"/>
          <w:sz w:val="22"/>
          <w:szCs w:val="22"/>
        </w:rPr>
      </w:pPr>
      <w:r w:rsidRPr="00890F02">
        <w:rPr>
          <w:rFonts w:ascii="Garamond" w:hAnsi="Garamond" w:cs="Times New Roman"/>
          <w:b/>
          <w:spacing w:val="1"/>
          <w:sz w:val="22"/>
          <w:szCs w:val="22"/>
        </w:rPr>
        <w:t xml:space="preserve">İşin </w:t>
      </w:r>
      <w:proofErr w:type="gramStart"/>
      <w:r w:rsidRPr="00890F02">
        <w:rPr>
          <w:rFonts w:ascii="Garamond" w:hAnsi="Garamond" w:cs="Times New Roman"/>
          <w:b/>
          <w:spacing w:val="1"/>
          <w:sz w:val="22"/>
          <w:szCs w:val="22"/>
        </w:rPr>
        <w:t>süresi:</w:t>
      </w:r>
      <w:r w:rsidRPr="00890F02">
        <w:rPr>
          <w:rFonts w:ascii="Garamond" w:hAnsi="Garamond" w:cs="Times New Roman"/>
          <w:spacing w:val="1"/>
          <w:sz w:val="22"/>
          <w:szCs w:val="22"/>
        </w:rPr>
        <w:t xml:space="preserve">  </w:t>
      </w:r>
      <w:r w:rsidR="004F62D9">
        <w:rPr>
          <w:rFonts w:ascii="Garamond" w:hAnsi="Garamond" w:cs="Times New Roman"/>
          <w:spacing w:val="1"/>
          <w:sz w:val="22"/>
          <w:szCs w:val="22"/>
        </w:rPr>
        <w:t>2</w:t>
      </w:r>
      <w:r w:rsidR="0063512B">
        <w:rPr>
          <w:rFonts w:ascii="Garamond" w:hAnsi="Garamond" w:cs="Times New Roman"/>
          <w:spacing w:val="1"/>
          <w:sz w:val="22"/>
          <w:szCs w:val="22"/>
        </w:rPr>
        <w:t>4</w:t>
      </w:r>
      <w:proofErr w:type="gramEnd"/>
      <w:r w:rsidR="00A56FAB">
        <w:rPr>
          <w:rFonts w:ascii="Garamond" w:hAnsi="Garamond" w:cs="Times New Roman"/>
          <w:spacing w:val="1"/>
          <w:sz w:val="22"/>
          <w:szCs w:val="22"/>
        </w:rPr>
        <w:t xml:space="preserve"> </w:t>
      </w:r>
      <w:r w:rsidR="00AC4819" w:rsidRPr="00890F02">
        <w:rPr>
          <w:rFonts w:ascii="Garamond" w:hAnsi="Garamond" w:cs="Times New Roman"/>
          <w:spacing w:val="1"/>
          <w:sz w:val="22"/>
          <w:szCs w:val="22"/>
        </w:rPr>
        <w:t>(</w:t>
      </w:r>
      <w:proofErr w:type="spellStart"/>
      <w:r w:rsidR="0063512B">
        <w:rPr>
          <w:rFonts w:ascii="Garamond" w:hAnsi="Garamond" w:cs="Times New Roman"/>
          <w:spacing w:val="1"/>
          <w:sz w:val="22"/>
          <w:szCs w:val="22"/>
        </w:rPr>
        <w:t>yirmidört</w:t>
      </w:r>
      <w:proofErr w:type="spellEnd"/>
      <w:r w:rsidR="00AC4819" w:rsidRPr="00890F02">
        <w:rPr>
          <w:rFonts w:ascii="Garamond" w:hAnsi="Garamond" w:cs="Times New Roman"/>
          <w:spacing w:val="1"/>
          <w:sz w:val="22"/>
          <w:szCs w:val="22"/>
        </w:rPr>
        <w:t>) ay</w:t>
      </w:r>
    </w:p>
    <w:p w14:paraId="22A08A51" w14:textId="77777777" w:rsidR="00DF66CE" w:rsidRPr="00890F02" w:rsidRDefault="00DF66CE" w:rsidP="00AC4819">
      <w:pPr>
        <w:shd w:val="clear" w:color="auto" w:fill="FFFFFF"/>
        <w:spacing w:before="120" w:after="120"/>
        <w:jc w:val="both"/>
        <w:rPr>
          <w:rFonts w:ascii="Garamond" w:hAnsi="Garamond" w:cs="Times New Roman"/>
          <w:spacing w:val="1"/>
          <w:sz w:val="22"/>
          <w:szCs w:val="22"/>
        </w:rPr>
      </w:pPr>
    </w:p>
    <w:p w14:paraId="03E7159A" w14:textId="77777777" w:rsidR="004E1F8B" w:rsidRPr="00890F02" w:rsidRDefault="004E1F8B" w:rsidP="00AC4819">
      <w:pPr>
        <w:shd w:val="clear" w:color="auto" w:fill="FFFFFF"/>
        <w:spacing w:before="120" w:after="120"/>
        <w:jc w:val="both"/>
        <w:rPr>
          <w:rFonts w:ascii="Garamond" w:hAnsi="Garamond" w:cs="Times New Roman"/>
          <w:spacing w:val="-1"/>
          <w:sz w:val="22"/>
          <w:szCs w:val="22"/>
        </w:rPr>
      </w:pPr>
      <w:r w:rsidRPr="00890F02">
        <w:rPr>
          <w:rFonts w:ascii="Garamond" w:hAnsi="Garamond" w:cs="Times New Roman"/>
          <w:b/>
          <w:bCs/>
          <w:spacing w:val="4"/>
          <w:sz w:val="22"/>
          <w:szCs w:val="22"/>
        </w:rPr>
        <w:t>İhale kapsamındaki ürünler/hizmetler:</w:t>
      </w:r>
      <w:r w:rsidRPr="00890F02">
        <w:rPr>
          <w:rFonts w:ascii="Garamond" w:hAnsi="Garamond" w:cs="Times New Roman"/>
          <w:spacing w:val="-1"/>
          <w:sz w:val="22"/>
          <w:szCs w:val="22"/>
        </w:rPr>
        <w:t xml:space="preserve"> </w:t>
      </w:r>
    </w:p>
    <w:p w14:paraId="5334760F" w14:textId="77777777" w:rsidR="00C80E62" w:rsidRPr="00C80E62" w:rsidRDefault="00C80E62" w:rsidP="00C80E62">
      <w:pPr>
        <w:numPr>
          <w:ilvl w:val="0"/>
          <w:numId w:val="14"/>
        </w:numPr>
        <w:shd w:val="clear" w:color="auto" w:fill="FFFFFF"/>
        <w:spacing w:before="120" w:after="120"/>
        <w:rPr>
          <w:rFonts w:ascii="Garamond" w:hAnsi="Garamond" w:cs="Times New Roman"/>
          <w:sz w:val="22"/>
          <w:szCs w:val="22"/>
        </w:rPr>
      </w:pPr>
      <w:bookmarkStart w:id="0" w:name="_Hlk50466978"/>
      <w:r w:rsidRPr="00C80E62">
        <w:rPr>
          <w:rFonts w:ascii="Garamond" w:hAnsi="Garamond" w:cs="Times New Roman"/>
          <w:sz w:val="22"/>
          <w:szCs w:val="22"/>
        </w:rPr>
        <w:t>1 adet NX-3060-G5 ana ünite,</w:t>
      </w:r>
    </w:p>
    <w:p w14:paraId="1EA1F15F" w14:textId="77777777" w:rsidR="00C80E62" w:rsidRPr="00C80E62" w:rsidRDefault="00C80E62" w:rsidP="00C80E62">
      <w:pPr>
        <w:numPr>
          <w:ilvl w:val="0"/>
          <w:numId w:val="14"/>
        </w:numPr>
        <w:rPr>
          <w:rFonts w:ascii="Garamond" w:hAnsi="Garamond" w:cs="Times New Roman"/>
          <w:sz w:val="22"/>
          <w:szCs w:val="22"/>
        </w:rPr>
      </w:pPr>
      <w:r w:rsidRPr="00C80E62">
        <w:rPr>
          <w:rFonts w:ascii="Garamond" w:hAnsi="Garamond" w:cs="Times New Roman"/>
          <w:sz w:val="22"/>
          <w:szCs w:val="22"/>
        </w:rPr>
        <w:t>3 adet Nutanix Supermicro sunucu node + Flash Disk</w:t>
      </w:r>
      <w:bookmarkStart w:id="1" w:name="_GoBack"/>
      <w:bookmarkEnd w:id="1"/>
    </w:p>
    <w:p w14:paraId="45B58DC5" w14:textId="77777777" w:rsidR="00C80E62" w:rsidRPr="00C80E62" w:rsidRDefault="00C80E62" w:rsidP="00C80E62">
      <w:pPr>
        <w:ind w:left="357"/>
        <w:rPr>
          <w:rFonts w:ascii="Garamond" w:hAnsi="Garamond" w:cs="Times New Roman"/>
          <w:sz w:val="22"/>
          <w:szCs w:val="22"/>
        </w:rPr>
      </w:pPr>
      <w:r w:rsidRPr="00C80E62">
        <w:rPr>
          <w:rFonts w:ascii="Garamond" w:hAnsi="Garamond" w:cs="Times New Roman"/>
          <w:sz w:val="22"/>
          <w:szCs w:val="22"/>
        </w:rPr>
        <w:tab/>
      </w:r>
    </w:p>
    <w:p w14:paraId="610CAA9C" w14:textId="77777777" w:rsidR="00C80E62" w:rsidRPr="00C80E62" w:rsidRDefault="00C80E62" w:rsidP="00C80E62">
      <w:pPr>
        <w:ind w:left="720" w:firstLine="363"/>
        <w:rPr>
          <w:rFonts w:ascii="Garamond" w:hAnsi="Garamond" w:cs="Times New Roman"/>
          <w:sz w:val="22"/>
          <w:szCs w:val="22"/>
        </w:rPr>
      </w:pPr>
      <w:r w:rsidRPr="00C80E62">
        <w:rPr>
          <w:rFonts w:ascii="Garamond" w:hAnsi="Garamond" w:cs="Times New Roman"/>
          <w:sz w:val="22"/>
          <w:szCs w:val="22"/>
        </w:rPr>
        <w:t>Detay konfigürasyon:</w:t>
      </w:r>
    </w:p>
    <w:p w14:paraId="3DFA2007" w14:textId="77777777" w:rsidR="00C80E62" w:rsidRPr="00C80E62" w:rsidRDefault="00C80E62" w:rsidP="00C80E62">
      <w:pPr>
        <w:shd w:val="clear" w:color="auto" w:fill="FFFFFF"/>
        <w:spacing w:before="120" w:after="120"/>
        <w:ind w:left="720" w:firstLine="720"/>
        <w:rPr>
          <w:rFonts w:ascii="Garamond" w:hAnsi="Garamond" w:cs="Times New Roman"/>
          <w:sz w:val="22"/>
          <w:szCs w:val="22"/>
        </w:rPr>
      </w:pPr>
      <w:r w:rsidRPr="00C80E62">
        <w:rPr>
          <w:rFonts w:ascii="Garamond" w:hAnsi="Garamond" w:cs="Times New Roman"/>
          <w:sz w:val="22"/>
          <w:szCs w:val="22"/>
        </w:rPr>
        <w:t>Intel Xeon 2650-V4 Mikro işlemci-30MB Cache, 2.2 GHz (2 Soket)</w:t>
      </w:r>
      <w:r w:rsidRPr="00C80E62">
        <w:rPr>
          <w:rFonts w:ascii="Garamond" w:hAnsi="Garamond" w:cs="Times New Roman"/>
          <w:sz w:val="22"/>
          <w:szCs w:val="22"/>
        </w:rPr>
        <w:br/>
      </w:r>
      <w:r w:rsidRPr="00C80E62">
        <w:rPr>
          <w:rFonts w:ascii="Garamond" w:hAnsi="Garamond" w:cs="Times New Roman"/>
          <w:sz w:val="22"/>
          <w:szCs w:val="22"/>
        </w:rPr>
        <w:tab/>
        <w:t>512 GB RAM (16x 32GB DIMM)</w:t>
      </w:r>
      <w:r w:rsidRPr="00C80E62">
        <w:rPr>
          <w:rFonts w:ascii="Garamond" w:hAnsi="Garamond" w:cs="Times New Roman"/>
          <w:sz w:val="22"/>
          <w:szCs w:val="22"/>
        </w:rPr>
        <w:br/>
      </w:r>
      <w:r w:rsidRPr="00C80E62">
        <w:rPr>
          <w:rFonts w:ascii="Garamond" w:hAnsi="Garamond" w:cs="Times New Roman"/>
          <w:sz w:val="22"/>
          <w:szCs w:val="22"/>
        </w:rPr>
        <w:tab/>
        <w:t>1.92 TB Enterprise SSD (6 adet)</w:t>
      </w:r>
      <w:r w:rsidRPr="00C80E62">
        <w:rPr>
          <w:rFonts w:ascii="Garamond" w:hAnsi="Garamond" w:cs="Times New Roman"/>
          <w:sz w:val="22"/>
          <w:szCs w:val="22"/>
        </w:rPr>
        <w:br/>
      </w:r>
      <w:r w:rsidRPr="00C80E62">
        <w:rPr>
          <w:rFonts w:ascii="Garamond" w:hAnsi="Garamond" w:cs="Times New Roman"/>
          <w:sz w:val="22"/>
          <w:szCs w:val="22"/>
        </w:rPr>
        <w:tab/>
        <w:t>2 adet 10G Ağ bağlantı portu</w:t>
      </w:r>
      <w:r w:rsidRPr="00C80E62">
        <w:rPr>
          <w:rFonts w:ascii="Garamond" w:hAnsi="Garamond" w:cs="Times New Roman"/>
          <w:sz w:val="22"/>
          <w:szCs w:val="22"/>
        </w:rPr>
        <w:br/>
      </w:r>
      <w:r w:rsidRPr="00C80E62">
        <w:rPr>
          <w:rFonts w:ascii="Garamond" w:hAnsi="Garamond" w:cs="Times New Roman"/>
          <w:sz w:val="22"/>
          <w:szCs w:val="22"/>
        </w:rPr>
        <w:tab/>
        <w:t>Server Starter Lisansı</w:t>
      </w:r>
    </w:p>
    <w:p w14:paraId="3FAB81F6" w14:textId="77777777" w:rsidR="00B979E6" w:rsidRDefault="00C80E62" w:rsidP="00C80E62">
      <w:pPr>
        <w:pStyle w:val="ListeParagraf"/>
        <w:numPr>
          <w:ilvl w:val="0"/>
          <w:numId w:val="15"/>
        </w:numPr>
        <w:jc w:val="both"/>
        <w:outlineLvl w:val="0"/>
        <w:rPr>
          <w:rFonts w:ascii="Garamond" w:hAnsi="Garamond" w:cs="Times New Roman"/>
          <w:sz w:val="22"/>
          <w:szCs w:val="22"/>
        </w:rPr>
      </w:pPr>
      <w:r w:rsidRPr="00C80E62">
        <w:rPr>
          <w:rFonts w:ascii="Garamond" w:hAnsi="Garamond" w:cs="Times New Roman"/>
          <w:sz w:val="22"/>
          <w:szCs w:val="22"/>
        </w:rPr>
        <w:t xml:space="preserve">2 adet Arista 7150S 10Gig switch, </w:t>
      </w:r>
    </w:p>
    <w:p w14:paraId="31A596E8" w14:textId="3D59E9F0" w:rsidR="004E1F8B" w:rsidRDefault="00C80E62" w:rsidP="00C80E62">
      <w:pPr>
        <w:pStyle w:val="ListeParagraf"/>
        <w:numPr>
          <w:ilvl w:val="0"/>
          <w:numId w:val="15"/>
        </w:numPr>
        <w:jc w:val="both"/>
        <w:outlineLvl w:val="0"/>
        <w:rPr>
          <w:rFonts w:ascii="Garamond" w:hAnsi="Garamond" w:cs="Times New Roman"/>
          <w:sz w:val="22"/>
          <w:szCs w:val="22"/>
        </w:rPr>
      </w:pPr>
      <w:r w:rsidRPr="00C80E62">
        <w:rPr>
          <w:rFonts w:ascii="Garamond" w:hAnsi="Garamond" w:cs="Times New Roman"/>
          <w:sz w:val="22"/>
          <w:szCs w:val="22"/>
        </w:rPr>
        <w:t>24 adet 10G SFP+ port</w:t>
      </w:r>
    </w:p>
    <w:p w14:paraId="3D706864" w14:textId="464E9B35" w:rsidR="006973AB" w:rsidRDefault="006973AB" w:rsidP="00C80E62">
      <w:pPr>
        <w:pStyle w:val="ListeParagraf"/>
        <w:numPr>
          <w:ilvl w:val="0"/>
          <w:numId w:val="15"/>
        </w:numPr>
        <w:jc w:val="both"/>
        <w:outlineLvl w:val="0"/>
        <w:rPr>
          <w:rFonts w:ascii="Garamond" w:hAnsi="Garamond" w:cs="Times New Roman"/>
          <w:sz w:val="22"/>
          <w:szCs w:val="22"/>
        </w:rPr>
      </w:pPr>
      <w:r>
        <w:rPr>
          <w:rFonts w:ascii="Garamond" w:hAnsi="Garamond" w:cs="Times New Roman"/>
          <w:sz w:val="22"/>
          <w:szCs w:val="22"/>
        </w:rPr>
        <w:t>Bakım Destek Hizmeti</w:t>
      </w:r>
    </w:p>
    <w:bookmarkEnd w:id="0"/>
    <w:p w14:paraId="389B0245" w14:textId="77777777" w:rsidR="00157CAB" w:rsidRDefault="00157CAB" w:rsidP="00157CAB">
      <w:pPr>
        <w:jc w:val="both"/>
        <w:outlineLvl w:val="0"/>
        <w:rPr>
          <w:rFonts w:ascii="Garamond" w:hAnsi="Garamond" w:cs="Times New Roman"/>
          <w:sz w:val="22"/>
          <w:szCs w:val="22"/>
        </w:rPr>
      </w:pPr>
    </w:p>
    <w:p w14:paraId="2DB2EF8D" w14:textId="77777777" w:rsidR="00157CAB" w:rsidRPr="00157CAB" w:rsidRDefault="00157CAB" w:rsidP="00157CAB">
      <w:pPr>
        <w:jc w:val="both"/>
        <w:outlineLvl w:val="0"/>
        <w:rPr>
          <w:rFonts w:ascii="Garamond" w:hAnsi="Garamond" w:cs="Times New Roman"/>
          <w:sz w:val="22"/>
          <w:szCs w:val="22"/>
        </w:rPr>
      </w:pPr>
    </w:p>
    <w:p w14:paraId="449CCFEF" w14:textId="77777777" w:rsidR="004E1F8B" w:rsidRPr="00890F02" w:rsidRDefault="004E1F8B" w:rsidP="00AC4819">
      <w:pPr>
        <w:jc w:val="both"/>
        <w:outlineLvl w:val="0"/>
        <w:rPr>
          <w:rFonts w:ascii="Garamond" w:hAnsi="Garamond" w:cs="Times New Roman"/>
          <w:b/>
          <w:sz w:val="22"/>
          <w:szCs w:val="22"/>
        </w:rPr>
      </w:pPr>
      <w:r w:rsidRPr="00890F02">
        <w:rPr>
          <w:rFonts w:ascii="Garamond" w:hAnsi="Garamond" w:cs="Times New Roman"/>
          <w:b/>
          <w:sz w:val="22"/>
          <w:szCs w:val="22"/>
        </w:rPr>
        <w:t>Şartnamede;</w:t>
      </w:r>
      <w:bookmarkStart w:id="2" w:name="_Hlk13585806"/>
    </w:p>
    <w:p w14:paraId="4EE1EA40" w14:textId="77777777" w:rsidR="004E1F8B" w:rsidRPr="00890F02" w:rsidRDefault="004E1F8B" w:rsidP="004E1F8B">
      <w:pPr>
        <w:ind w:left="360"/>
        <w:jc w:val="both"/>
        <w:outlineLvl w:val="0"/>
        <w:rPr>
          <w:rFonts w:ascii="Garamond" w:hAnsi="Garamond" w:cs="Times New Roman"/>
          <w:b/>
          <w:sz w:val="22"/>
          <w:szCs w:val="22"/>
        </w:rPr>
      </w:pPr>
    </w:p>
    <w:bookmarkEnd w:id="2"/>
    <w:p w14:paraId="4BE47EB4" w14:textId="77777777" w:rsidR="00A56FAB" w:rsidRPr="00A56FAB" w:rsidRDefault="00A56FAB" w:rsidP="00A56FAB">
      <w:pPr>
        <w:pStyle w:val="AralkYok"/>
        <w:spacing w:line="276" w:lineRule="auto"/>
        <w:jc w:val="both"/>
        <w:rPr>
          <w:rFonts w:ascii="Garamond" w:hAnsi="Garamond" w:cs="Times New Roman"/>
          <w:sz w:val="22"/>
          <w:szCs w:val="22"/>
        </w:rPr>
      </w:pPr>
      <w:r w:rsidRPr="00A56FAB">
        <w:rPr>
          <w:rFonts w:ascii="Garamond" w:hAnsi="Garamond" w:cs="Times New Roman"/>
          <w:sz w:val="22"/>
          <w:szCs w:val="22"/>
        </w:rPr>
        <w:t>İstanbul Bilgi Üniversitesi – BİLGİ / KURUM,</w:t>
      </w:r>
    </w:p>
    <w:p w14:paraId="17DD96FC" w14:textId="77777777" w:rsidR="00A56FAB" w:rsidRPr="00A56FAB" w:rsidRDefault="00A56FAB" w:rsidP="00A56FAB">
      <w:pPr>
        <w:pStyle w:val="AralkYok"/>
        <w:spacing w:line="276" w:lineRule="auto"/>
        <w:jc w:val="both"/>
        <w:rPr>
          <w:rFonts w:ascii="Garamond" w:hAnsi="Garamond" w:cs="Times New Roman"/>
          <w:sz w:val="22"/>
          <w:szCs w:val="22"/>
        </w:rPr>
      </w:pPr>
      <w:r w:rsidRPr="00A56FAB">
        <w:rPr>
          <w:rFonts w:ascii="Garamond" w:hAnsi="Garamond" w:cs="Times New Roman"/>
          <w:sz w:val="22"/>
          <w:szCs w:val="22"/>
        </w:rPr>
        <w:t>İstanbul Bilgi Üniversitesi, Bilişim Teknolojileri Departmanı – BT Dept.</w:t>
      </w:r>
    </w:p>
    <w:p w14:paraId="2AF601FD" w14:textId="77777777" w:rsidR="00A56FAB" w:rsidRPr="00A56FAB" w:rsidRDefault="00A56FAB" w:rsidP="00A56FAB">
      <w:pPr>
        <w:pStyle w:val="AralkYok"/>
        <w:spacing w:line="276" w:lineRule="auto"/>
        <w:jc w:val="both"/>
        <w:rPr>
          <w:rFonts w:ascii="Garamond" w:hAnsi="Garamond" w:cs="Times New Roman"/>
          <w:sz w:val="22"/>
          <w:szCs w:val="22"/>
        </w:rPr>
      </w:pPr>
      <w:r w:rsidRPr="00A56FAB">
        <w:rPr>
          <w:rFonts w:ascii="Garamond" w:hAnsi="Garamond" w:cs="Times New Roman"/>
          <w:sz w:val="22"/>
          <w:szCs w:val="22"/>
        </w:rPr>
        <w:t>Teklif veren kuruluş– FİRMA / YÜKLENİCİ,</w:t>
      </w:r>
    </w:p>
    <w:p w14:paraId="3AB7027B" w14:textId="77777777" w:rsidR="004F62D9" w:rsidRDefault="00A56FAB" w:rsidP="00A56FAB">
      <w:pPr>
        <w:pStyle w:val="AralkYok"/>
        <w:spacing w:line="276" w:lineRule="auto"/>
        <w:jc w:val="both"/>
        <w:rPr>
          <w:rFonts w:ascii="Garamond" w:hAnsi="Garamond" w:cs="Times New Roman"/>
          <w:sz w:val="22"/>
          <w:szCs w:val="22"/>
        </w:rPr>
      </w:pPr>
      <w:r w:rsidRPr="00A56FAB">
        <w:rPr>
          <w:rFonts w:ascii="Garamond" w:hAnsi="Garamond" w:cs="Times New Roman"/>
          <w:sz w:val="22"/>
          <w:szCs w:val="22"/>
        </w:rPr>
        <w:t>Satın alınacak Donanım / Yazılım / Hizmet, ÜRÜN</w:t>
      </w:r>
    </w:p>
    <w:p w14:paraId="19E6EBAC" w14:textId="77777777" w:rsidR="004E1F8B" w:rsidRPr="00890F02" w:rsidRDefault="004E1F8B" w:rsidP="00AC4819">
      <w:pPr>
        <w:pStyle w:val="AralkYok"/>
        <w:spacing w:line="276" w:lineRule="auto"/>
        <w:jc w:val="both"/>
        <w:rPr>
          <w:rFonts w:ascii="Garamond" w:hAnsi="Garamond" w:cs="Times New Roman"/>
          <w:sz w:val="22"/>
          <w:szCs w:val="22"/>
        </w:rPr>
      </w:pPr>
      <w:r w:rsidRPr="00890F02">
        <w:rPr>
          <w:rFonts w:ascii="Garamond" w:hAnsi="Garamond" w:cs="Times New Roman"/>
          <w:sz w:val="22"/>
          <w:szCs w:val="22"/>
        </w:rPr>
        <w:t>olarak adlandırılacaktır.</w:t>
      </w:r>
    </w:p>
    <w:p w14:paraId="4AEBE7CC" w14:textId="77777777" w:rsidR="004E1F8B" w:rsidRPr="00890F02" w:rsidRDefault="004E1F8B" w:rsidP="004E1F8B">
      <w:pPr>
        <w:ind w:firstLine="360"/>
        <w:jc w:val="both"/>
        <w:outlineLvl w:val="0"/>
        <w:rPr>
          <w:rFonts w:ascii="Garamond" w:hAnsi="Garamond" w:cs="Times New Roman"/>
          <w:b/>
          <w:sz w:val="22"/>
          <w:szCs w:val="22"/>
          <w:u w:val="single"/>
        </w:rPr>
      </w:pPr>
      <w:bookmarkStart w:id="3" w:name="_Hlk12964334"/>
    </w:p>
    <w:p w14:paraId="57284D6E" w14:textId="77777777" w:rsidR="00157CAB" w:rsidRDefault="004E1F8B" w:rsidP="00157CAB">
      <w:pPr>
        <w:jc w:val="both"/>
        <w:outlineLvl w:val="0"/>
        <w:rPr>
          <w:rFonts w:ascii="Garamond" w:hAnsi="Garamond" w:cs="Times New Roman"/>
          <w:b/>
          <w:sz w:val="22"/>
          <w:szCs w:val="22"/>
          <w:u w:val="single"/>
        </w:rPr>
      </w:pPr>
      <w:r w:rsidRPr="00890F02">
        <w:rPr>
          <w:rFonts w:ascii="Garamond" w:hAnsi="Garamond" w:cs="Times New Roman"/>
          <w:b/>
          <w:sz w:val="22"/>
          <w:szCs w:val="22"/>
          <w:u w:val="single"/>
        </w:rPr>
        <w:t>ÖN KOŞULLAR</w:t>
      </w:r>
      <w:bookmarkStart w:id="4" w:name="_Hlk13579366"/>
    </w:p>
    <w:p w14:paraId="402F6A60" w14:textId="77777777" w:rsidR="00DF66CE" w:rsidRDefault="00DF66CE" w:rsidP="00157CAB">
      <w:pPr>
        <w:jc w:val="both"/>
        <w:outlineLvl w:val="0"/>
        <w:rPr>
          <w:rFonts w:ascii="Garamond" w:hAnsi="Garamond" w:cs="Times New Roman"/>
          <w:sz w:val="22"/>
          <w:szCs w:val="22"/>
        </w:rPr>
      </w:pPr>
    </w:p>
    <w:p w14:paraId="7610B08D" w14:textId="77777777" w:rsidR="00A56FAB" w:rsidRPr="00DF66CE" w:rsidRDefault="00157CAB" w:rsidP="00DF66CE">
      <w:pPr>
        <w:pStyle w:val="ListeParagraf"/>
        <w:numPr>
          <w:ilvl w:val="0"/>
          <w:numId w:val="15"/>
        </w:numPr>
        <w:jc w:val="both"/>
        <w:outlineLvl w:val="0"/>
        <w:rPr>
          <w:rFonts w:ascii="Garamond" w:hAnsi="Garamond" w:cs="Times New Roman"/>
          <w:sz w:val="22"/>
          <w:szCs w:val="22"/>
        </w:rPr>
      </w:pPr>
      <w:r w:rsidRPr="00157CAB">
        <w:rPr>
          <w:rFonts w:ascii="Garamond" w:hAnsi="Garamond" w:cs="Times New Roman"/>
          <w:sz w:val="22"/>
          <w:szCs w:val="22"/>
        </w:rPr>
        <w:t>İşbu şartname, BİLGİ'nin kendi lokasyonunda konuşlandırdığı yukarıda belirtilen destek verilecek ürünlerle ilgili lisans-donanım bakım ve teknik destek hizmetlerinin konusunda bilgi birikimine sahip olan FİRMA dan alımını kapsamaktadır.</w:t>
      </w:r>
    </w:p>
    <w:p w14:paraId="7951FC97" w14:textId="77777777" w:rsidR="00157CAB" w:rsidRPr="00157CAB" w:rsidRDefault="00157CAB" w:rsidP="00157CAB">
      <w:pPr>
        <w:numPr>
          <w:ilvl w:val="0"/>
          <w:numId w:val="16"/>
        </w:numPr>
        <w:shd w:val="clear" w:color="auto" w:fill="FFFFFF"/>
        <w:spacing w:before="120" w:after="120" w:line="274" w:lineRule="exact"/>
        <w:ind w:left="567" w:hanging="425"/>
        <w:jc w:val="both"/>
        <w:rPr>
          <w:rFonts w:ascii="Garamond" w:hAnsi="Garamond" w:cs="Times New Roman"/>
          <w:sz w:val="22"/>
          <w:szCs w:val="22"/>
        </w:rPr>
      </w:pPr>
      <w:r w:rsidRPr="00157CAB">
        <w:rPr>
          <w:rFonts w:ascii="Garamond" w:hAnsi="Garamond" w:cs="Times New Roman"/>
          <w:sz w:val="22"/>
          <w:szCs w:val="22"/>
        </w:rPr>
        <w:t xml:space="preserve">Hizmet alım yeri, BİLGİ’ nin Santral Kampusu – BT Departmanı, hizmet noktaları, BİLGİ nin ağ sistemlerinin ve uygulamalarının kullanıldığı tüm lokasyonlarıdır. </w:t>
      </w:r>
    </w:p>
    <w:bookmarkEnd w:id="4"/>
    <w:p w14:paraId="5954384C" w14:textId="77777777" w:rsidR="00157CAB" w:rsidRDefault="00157CAB" w:rsidP="00157CAB">
      <w:pPr>
        <w:numPr>
          <w:ilvl w:val="0"/>
          <w:numId w:val="16"/>
        </w:numPr>
        <w:shd w:val="clear" w:color="auto" w:fill="FFFFFF"/>
        <w:spacing w:before="120" w:after="120" w:line="274" w:lineRule="exact"/>
        <w:ind w:left="567" w:hanging="425"/>
        <w:jc w:val="both"/>
        <w:rPr>
          <w:rFonts w:ascii="Garamond" w:hAnsi="Garamond" w:cs="Times New Roman"/>
          <w:sz w:val="22"/>
          <w:szCs w:val="22"/>
        </w:rPr>
      </w:pPr>
      <w:r w:rsidRPr="00157CAB">
        <w:rPr>
          <w:rFonts w:ascii="Garamond" w:hAnsi="Garamond" w:cs="Times New Roman"/>
          <w:sz w:val="22"/>
          <w:szCs w:val="22"/>
        </w:rPr>
        <w:t xml:space="preserve">FİRMA, her sorun, talep için şartnamede belirttiği uzmanlıklara sahip personeli görevlendirecektir. FİRMA personeli tarafından yapılan müdahale sırasında arıza veya taleple ilgili olmayan farklı bir zarar oluştuğu taktirde, zarardan dolayı BİLGİ’ nin uğrayacağı maddi ve manevi tazminatları FİRMA kayıtsız şartsız kabul edecektir. </w:t>
      </w:r>
    </w:p>
    <w:p w14:paraId="0F0096CD" w14:textId="77777777" w:rsidR="006A12FC" w:rsidRDefault="006A12FC" w:rsidP="006A12FC">
      <w:pPr>
        <w:shd w:val="clear" w:color="auto" w:fill="FFFFFF"/>
        <w:spacing w:before="120" w:after="120" w:line="274" w:lineRule="exact"/>
        <w:jc w:val="both"/>
        <w:rPr>
          <w:rFonts w:ascii="Garamond" w:hAnsi="Garamond" w:cs="Times New Roman"/>
          <w:sz w:val="22"/>
          <w:szCs w:val="22"/>
        </w:rPr>
      </w:pPr>
    </w:p>
    <w:p w14:paraId="24A5EC20" w14:textId="77777777" w:rsidR="006A12FC" w:rsidRPr="00157CAB" w:rsidRDefault="006A12FC" w:rsidP="006A12FC">
      <w:pPr>
        <w:shd w:val="clear" w:color="auto" w:fill="FFFFFF"/>
        <w:spacing w:before="120" w:after="120" w:line="274" w:lineRule="exact"/>
        <w:jc w:val="both"/>
        <w:rPr>
          <w:rFonts w:ascii="Garamond" w:hAnsi="Garamond" w:cs="Times New Roman"/>
          <w:sz w:val="22"/>
          <w:szCs w:val="22"/>
        </w:rPr>
      </w:pPr>
    </w:p>
    <w:p w14:paraId="0C603D34" w14:textId="77777777" w:rsidR="00157CAB" w:rsidRPr="00157CAB" w:rsidRDefault="00157CAB" w:rsidP="00157CAB">
      <w:pPr>
        <w:numPr>
          <w:ilvl w:val="0"/>
          <w:numId w:val="16"/>
        </w:numPr>
        <w:shd w:val="clear" w:color="auto" w:fill="FFFFFF"/>
        <w:spacing w:before="120" w:after="120" w:line="274" w:lineRule="exact"/>
        <w:ind w:left="567" w:hanging="425"/>
        <w:jc w:val="both"/>
        <w:rPr>
          <w:rFonts w:ascii="Garamond" w:hAnsi="Garamond" w:cs="Times New Roman"/>
          <w:sz w:val="22"/>
          <w:szCs w:val="22"/>
        </w:rPr>
      </w:pPr>
      <w:r w:rsidRPr="00157CAB">
        <w:rPr>
          <w:rFonts w:ascii="Garamond" w:hAnsi="Garamond" w:cs="Times New Roman"/>
          <w:sz w:val="22"/>
          <w:szCs w:val="22"/>
        </w:rPr>
        <w:lastRenderedPageBreak/>
        <w:t xml:space="preserve">Müdahale veya çözüm süresinde gecikme olduğu takdirde, FİRMA gecikilen her saat için sözleşme toplam bedelinin %0,1’i(BindeBir) oranında ceza ödemeyi kabul ve taahhüt eder. Bu meblağ, BİLGİ tarafından bildirilen bir hesaba en geç 15(OnBeş) gün içerisinde ihtara gerek kalmadan FİRMA tarafından yatırılacaktır. </w:t>
      </w:r>
    </w:p>
    <w:p w14:paraId="6318A27F" w14:textId="77777777" w:rsidR="004E1F8B" w:rsidRPr="006A12FC" w:rsidRDefault="00157CAB" w:rsidP="006A12FC">
      <w:pPr>
        <w:numPr>
          <w:ilvl w:val="0"/>
          <w:numId w:val="16"/>
        </w:numPr>
        <w:shd w:val="clear" w:color="auto" w:fill="FFFFFF"/>
        <w:spacing w:before="120" w:after="120" w:line="274" w:lineRule="exact"/>
        <w:ind w:left="567" w:hanging="425"/>
        <w:jc w:val="both"/>
        <w:rPr>
          <w:rFonts w:ascii="Garamond" w:hAnsi="Garamond" w:cs="Times New Roman"/>
          <w:sz w:val="22"/>
          <w:szCs w:val="22"/>
        </w:rPr>
      </w:pPr>
      <w:r w:rsidRPr="00157CAB">
        <w:rPr>
          <w:rFonts w:ascii="Garamond" w:hAnsi="Garamond" w:cs="Times New Roman"/>
          <w:sz w:val="22"/>
          <w:szCs w:val="22"/>
        </w:rPr>
        <w:t>Mücbir sebep halleri dışında servis süresinde gecikme olduğu takdirde BİLGİ, sözleşmeyi kısmen veya tamamen tek taraflı olarak iptal etme, sözleşme bedelinin tamamını FİRMA dan iade alma ve cezai işlemleri başlatma hakkına sahiptir.</w:t>
      </w:r>
    </w:p>
    <w:p w14:paraId="431EBB3A" w14:textId="77777777" w:rsidR="00D80F52" w:rsidRPr="00890F02" w:rsidRDefault="004E1F8B" w:rsidP="0001284E">
      <w:pPr>
        <w:shd w:val="clear" w:color="auto" w:fill="FFFFFF"/>
        <w:tabs>
          <w:tab w:val="left" w:pos="706"/>
        </w:tabs>
        <w:spacing w:before="120" w:after="120" w:line="274" w:lineRule="exact"/>
        <w:jc w:val="both"/>
        <w:rPr>
          <w:rFonts w:ascii="Garamond" w:hAnsi="Garamond" w:cs="Times New Roman"/>
          <w:sz w:val="22"/>
          <w:szCs w:val="22"/>
        </w:rPr>
      </w:pPr>
      <w:r w:rsidRPr="00890F02">
        <w:rPr>
          <w:rFonts w:ascii="Garamond" w:hAnsi="Garamond" w:cs="Times New Roman"/>
          <w:b/>
          <w:sz w:val="22"/>
          <w:szCs w:val="22"/>
          <w:u w:val="single"/>
        </w:rPr>
        <w:t>GENEL KOŞULLAR</w:t>
      </w:r>
    </w:p>
    <w:p w14:paraId="0D0178CA" w14:textId="77777777" w:rsidR="007B4AEC" w:rsidRPr="007B4AEC" w:rsidRDefault="007B4AEC" w:rsidP="007B4AEC">
      <w:pPr>
        <w:numPr>
          <w:ilvl w:val="0"/>
          <w:numId w:val="16"/>
        </w:numPr>
        <w:shd w:val="clear" w:color="auto" w:fill="FFFFFF"/>
        <w:spacing w:before="120" w:after="120" w:line="274" w:lineRule="exact"/>
        <w:ind w:left="567" w:hanging="425"/>
        <w:jc w:val="both"/>
        <w:rPr>
          <w:rFonts w:ascii="Garamond" w:hAnsi="Garamond" w:cs="Times New Roman"/>
          <w:sz w:val="22"/>
          <w:szCs w:val="22"/>
        </w:rPr>
      </w:pPr>
      <w:bookmarkStart w:id="5" w:name="_Hlk12546978"/>
      <w:bookmarkEnd w:id="3"/>
      <w:r w:rsidRPr="007B4AEC">
        <w:rPr>
          <w:rFonts w:ascii="Garamond" w:hAnsi="Garamond" w:cs="Times New Roman"/>
          <w:sz w:val="22"/>
          <w:szCs w:val="22"/>
        </w:rPr>
        <w:t>FİRMA, belirtilen Nutanix ve Arista ürünleri konusunda uzmanlaşmış bir mühendisini</w:t>
      </w:r>
      <w:r>
        <w:rPr>
          <w:sz w:val="22"/>
          <w:szCs w:val="24"/>
        </w:rPr>
        <w:t xml:space="preserve"> </w:t>
      </w:r>
      <w:r w:rsidRPr="007B4AEC">
        <w:rPr>
          <w:rFonts w:ascii="Garamond" w:hAnsi="Garamond" w:cs="Times New Roman"/>
          <w:sz w:val="22"/>
          <w:szCs w:val="22"/>
        </w:rPr>
        <w:t xml:space="preserve">veya müşteri yöneticisini, bakım ve destek hizmetleri ile ilgili konularda, tüm işleri takip etmekten sorumlu olarak atayacak ve bu atamayı KURUM’ a bildirecektir. </w:t>
      </w:r>
    </w:p>
    <w:p w14:paraId="0C839342" w14:textId="77777777" w:rsidR="007B4AEC" w:rsidRPr="007B4AEC" w:rsidRDefault="007B4AEC" w:rsidP="007B4AEC">
      <w:pPr>
        <w:numPr>
          <w:ilvl w:val="0"/>
          <w:numId w:val="16"/>
        </w:numPr>
        <w:shd w:val="clear" w:color="auto" w:fill="FFFFFF"/>
        <w:spacing w:before="120" w:after="120" w:line="274" w:lineRule="exact"/>
        <w:ind w:left="567" w:hanging="425"/>
        <w:jc w:val="both"/>
        <w:rPr>
          <w:rFonts w:ascii="Garamond" w:hAnsi="Garamond" w:cs="Times New Roman"/>
          <w:sz w:val="22"/>
          <w:szCs w:val="22"/>
        </w:rPr>
      </w:pPr>
      <w:r w:rsidRPr="007B4AEC">
        <w:rPr>
          <w:rFonts w:ascii="Garamond" w:hAnsi="Garamond" w:cs="Times New Roman"/>
          <w:sz w:val="22"/>
          <w:szCs w:val="22"/>
        </w:rPr>
        <w:t>FİRMA, bildirilen çağrıları( telefonla / e-posta ile / servis kaydı ile ) 7x24 karşılayabileceği, önem ve sorun tipine göre değerlendirerek ilgili birimlere yönlendirmesini gerçekleştiren bir çağrı merkezi bulundurmalıdır. Servis verecek personel iletişim bilgileri sözleşme aşamasında BİLGİ’ ye iletilecektir.</w:t>
      </w:r>
    </w:p>
    <w:p w14:paraId="2EB51575" w14:textId="77777777" w:rsidR="007B4AEC" w:rsidRPr="007B4AEC" w:rsidRDefault="007B4AEC" w:rsidP="007B4AEC">
      <w:pPr>
        <w:numPr>
          <w:ilvl w:val="0"/>
          <w:numId w:val="16"/>
        </w:numPr>
        <w:shd w:val="clear" w:color="auto" w:fill="FFFFFF"/>
        <w:spacing w:before="120" w:after="120" w:line="274" w:lineRule="exact"/>
        <w:ind w:left="567" w:hanging="425"/>
        <w:jc w:val="both"/>
        <w:rPr>
          <w:rFonts w:ascii="Garamond" w:hAnsi="Garamond" w:cs="Times New Roman"/>
          <w:sz w:val="22"/>
          <w:szCs w:val="22"/>
        </w:rPr>
      </w:pPr>
      <w:r w:rsidRPr="007B4AEC">
        <w:rPr>
          <w:rFonts w:ascii="Garamond" w:hAnsi="Garamond" w:cs="Times New Roman"/>
          <w:sz w:val="22"/>
          <w:szCs w:val="22"/>
        </w:rPr>
        <w:t>FİRMA, çağrı bildirimini takiben en geç Hizmet Kapsamı maddesinde belirtilen sürelerde, telefonla destek hizmetini BİLGİ’ ye sunacaktır.</w:t>
      </w:r>
    </w:p>
    <w:p w14:paraId="7404F21B" w14:textId="77777777" w:rsidR="007B4AEC" w:rsidRPr="007B4AEC" w:rsidRDefault="007B4AEC" w:rsidP="007B4AEC">
      <w:pPr>
        <w:numPr>
          <w:ilvl w:val="0"/>
          <w:numId w:val="16"/>
        </w:numPr>
        <w:shd w:val="clear" w:color="auto" w:fill="FFFFFF"/>
        <w:spacing w:before="120" w:after="120" w:line="274" w:lineRule="exact"/>
        <w:ind w:left="567" w:hanging="425"/>
        <w:jc w:val="both"/>
        <w:rPr>
          <w:rFonts w:ascii="Garamond" w:hAnsi="Garamond" w:cs="Times New Roman"/>
          <w:sz w:val="22"/>
          <w:szCs w:val="22"/>
        </w:rPr>
      </w:pPr>
      <w:r w:rsidRPr="007B4AEC">
        <w:rPr>
          <w:rFonts w:ascii="Garamond" w:hAnsi="Garamond" w:cs="Times New Roman"/>
          <w:sz w:val="22"/>
          <w:szCs w:val="22"/>
        </w:rPr>
        <w:t>FİRMA, problemlere en kısa sürede müdahale ve çözüm sağlayabilmek amacıyla kendi içindeki kaynakları harekete geçirirken gerekli hallerde ÜRETİCİ’ ye çağrı açacaktır. Doğrudan RMA kaydı açma konusunda üretici tarafından yetkilendirilmiş partner statüsünde olmalıdır.</w:t>
      </w:r>
    </w:p>
    <w:p w14:paraId="7CC8F662" w14:textId="77777777" w:rsidR="007B4AEC" w:rsidRDefault="007B4AEC" w:rsidP="007B4AEC">
      <w:pPr>
        <w:numPr>
          <w:ilvl w:val="0"/>
          <w:numId w:val="16"/>
        </w:numPr>
        <w:shd w:val="clear" w:color="auto" w:fill="FFFFFF"/>
        <w:spacing w:before="120" w:after="120" w:line="274" w:lineRule="exact"/>
        <w:ind w:left="567" w:hanging="425"/>
        <w:jc w:val="both"/>
        <w:rPr>
          <w:rFonts w:ascii="Garamond" w:hAnsi="Garamond" w:cs="Times New Roman"/>
          <w:sz w:val="22"/>
          <w:szCs w:val="22"/>
        </w:rPr>
      </w:pPr>
      <w:r w:rsidRPr="007B4AEC">
        <w:rPr>
          <w:rFonts w:ascii="Garamond" w:hAnsi="Garamond" w:cs="Times New Roman"/>
          <w:sz w:val="22"/>
          <w:szCs w:val="22"/>
        </w:rPr>
        <w:t>FİRMA, çalışmakta olan yapıyla ilgili ihtiyaç duyulabilecek ilave bilgilerin sağlanmasının yanı sıra, BİLGİ’ nin gelecekteki ihtiyaçları doğrultusunda konfigürasyon değişiklikleri, donanım/yazılım değişiklikleri, güncelleştirilmesi, var olan yapıya entegrasyonu konularında aylık olarak en az bir gün düzenlenecek planlı toplantıda BİLGİ’ ye danışmanlık hizmeti verecek ve aylık servis raporunu BT Yönetimine sunacak.</w:t>
      </w:r>
    </w:p>
    <w:p w14:paraId="44A1021D" w14:textId="77777777" w:rsidR="00FE676C" w:rsidRDefault="00FE676C" w:rsidP="00FE676C">
      <w:pPr>
        <w:shd w:val="clear" w:color="auto" w:fill="FFFFFF"/>
        <w:spacing w:before="120" w:after="120" w:line="274" w:lineRule="exact"/>
        <w:jc w:val="both"/>
        <w:rPr>
          <w:rFonts w:ascii="Garamond" w:hAnsi="Garamond" w:cs="Times New Roman"/>
          <w:sz w:val="22"/>
          <w:szCs w:val="22"/>
        </w:rPr>
      </w:pPr>
    </w:p>
    <w:p w14:paraId="6FDAFDC1" w14:textId="77777777" w:rsidR="00FE676C" w:rsidRPr="00FE676C" w:rsidRDefault="00FE676C" w:rsidP="00FE676C">
      <w:pPr>
        <w:jc w:val="both"/>
        <w:outlineLvl w:val="0"/>
        <w:rPr>
          <w:rFonts w:ascii="Garamond" w:hAnsi="Garamond" w:cs="Times New Roman"/>
          <w:b/>
          <w:sz w:val="22"/>
          <w:szCs w:val="22"/>
          <w:u w:val="single"/>
        </w:rPr>
      </w:pPr>
      <w:r>
        <w:rPr>
          <w:rFonts w:ascii="Garamond" w:hAnsi="Garamond" w:cs="Times New Roman"/>
          <w:b/>
          <w:sz w:val="22"/>
          <w:szCs w:val="22"/>
          <w:u w:val="single"/>
        </w:rPr>
        <w:t>HİZMET</w:t>
      </w:r>
      <w:r w:rsidRPr="00FE676C">
        <w:rPr>
          <w:rFonts w:ascii="Garamond" w:hAnsi="Garamond" w:cs="Times New Roman"/>
          <w:b/>
          <w:sz w:val="22"/>
          <w:szCs w:val="22"/>
          <w:u w:val="single"/>
        </w:rPr>
        <w:t xml:space="preserve"> </w:t>
      </w:r>
      <w:r>
        <w:rPr>
          <w:rFonts w:ascii="Garamond" w:hAnsi="Garamond" w:cs="Times New Roman"/>
          <w:b/>
          <w:sz w:val="22"/>
          <w:szCs w:val="22"/>
          <w:u w:val="single"/>
        </w:rPr>
        <w:t>SÜRESİ BOYUNCA</w:t>
      </w:r>
      <w:r w:rsidR="00B65842">
        <w:rPr>
          <w:rFonts w:ascii="Garamond" w:hAnsi="Garamond" w:cs="Times New Roman"/>
          <w:b/>
          <w:sz w:val="22"/>
          <w:szCs w:val="22"/>
          <w:u w:val="single"/>
        </w:rPr>
        <w:t xml:space="preserve"> </w:t>
      </w:r>
      <w:r>
        <w:rPr>
          <w:rFonts w:ascii="Garamond" w:hAnsi="Garamond" w:cs="Times New Roman"/>
          <w:b/>
          <w:sz w:val="22"/>
          <w:szCs w:val="22"/>
          <w:u w:val="single"/>
        </w:rPr>
        <w:t>UZAKTAN VE YERİNDE DESTEK</w:t>
      </w:r>
    </w:p>
    <w:p w14:paraId="3F45D28B" w14:textId="77777777" w:rsidR="00FE676C" w:rsidRPr="00FE676C" w:rsidRDefault="00FE676C" w:rsidP="00FE676C">
      <w:pPr>
        <w:shd w:val="clear" w:color="auto" w:fill="FFFFFF"/>
        <w:tabs>
          <w:tab w:val="left" w:pos="706"/>
        </w:tabs>
        <w:spacing w:before="120" w:after="120" w:line="274" w:lineRule="exact"/>
        <w:ind w:left="706"/>
        <w:jc w:val="both"/>
        <w:rPr>
          <w:rFonts w:ascii="Garamond" w:hAnsi="Garamond" w:cs="Times New Roman"/>
          <w:sz w:val="22"/>
          <w:szCs w:val="22"/>
        </w:rPr>
      </w:pPr>
      <w:r w:rsidRPr="00132B9A">
        <w:rPr>
          <w:sz w:val="22"/>
          <w:szCs w:val="24"/>
        </w:rPr>
        <w:tab/>
      </w:r>
      <w:r w:rsidRPr="00FE676C">
        <w:rPr>
          <w:rFonts w:ascii="Garamond" w:hAnsi="Garamond" w:cs="Times New Roman"/>
          <w:sz w:val="22"/>
          <w:szCs w:val="22"/>
        </w:rPr>
        <w:t xml:space="preserve">Aşağıdaki belirtilen kriterler içinde uzaktan sistemlere bağlanarak, telefon ile veya yerinde destek ile sorunların giderilmesi. </w:t>
      </w:r>
    </w:p>
    <w:p w14:paraId="74AAFB08" w14:textId="77777777" w:rsidR="00FE676C" w:rsidRPr="00FE676C" w:rsidRDefault="00FE676C" w:rsidP="00FE676C">
      <w:pPr>
        <w:pStyle w:val="Balk2"/>
        <w:numPr>
          <w:ilvl w:val="0"/>
          <w:numId w:val="19"/>
        </w:numPr>
        <w:shd w:val="clear" w:color="auto" w:fill="FFFFFF"/>
        <w:spacing w:before="0" w:after="0" w:line="276" w:lineRule="auto"/>
        <w:ind w:left="1134"/>
        <w:textAlignment w:val="baseline"/>
        <w:rPr>
          <w:rFonts w:ascii="Garamond" w:eastAsia="Times New Roman" w:hAnsi="Garamond"/>
          <w:b w:val="0"/>
          <w:bCs w:val="0"/>
          <w:i w:val="0"/>
          <w:iCs w:val="0"/>
          <w:sz w:val="22"/>
          <w:szCs w:val="22"/>
        </w:rPr>
      </w:pPr>
      <w:r w:rsidRPr="00FE676C">
        <w:rPr>
          <w:rFonts w:ascii="Garamond" w:eastAsia="Times New Roman" w:hAnsi="Garamond"/>
          <w:b w:val="0"/>
          <w:bCs w:val="0"/>
          <w:i w:val="0"/>
          <w:iCs w:val="0"/>
          <w:sz w:val="22"/>
          <w:szCs w:val="22"/>
        </w:rPr>
        <w:tab/>
        <w:t>Sınırsız sayıda uzaktan ve telefonla destek.</w:t>
      </w:r>
    </w:p>
    <w:p w14:paraId="5E6D4842" w14:textId="77777777" w:rsidR="00FE676C" w:rsidRDefault="00FE676C" w:rsidP="00FE676C">
      <w:pPr>
        <w:pStyle w:val="Balk2"/>
        <w:numPr>
          <w:ilvl w:val="0"/>
          <w:numId w:val="19"/>
        </w:numPr>
        <w:shd w:val="clear" w:color="auto" w:fill="FFFFFF"/>
        <w:spacing w:before="0" w:after="0" w:line="276" w:lineRule="auto"/>
        <w:ind w:left="1134"/>
        <w:textAlignment w:val="baseline"/>
        <w:rPr>
          <w:rFonts w:ascii="Garamond" w:eastAsia="Times New Roman" w:hAnsi="Garamond"/>
          <w:b w:val="0"/>
          <w:bCs w:val="0"/>
          <w:i w:val="0"/>
          <w:iCs w:val="0"/>
          <w:sz w:val="22"/>
          <w:szCs w:val="22"/>
        </w:rPr>
      </w:pPr>
      <w:r w:rsidRPr="00FE676C">
        <w:rPr>
          <w:rFonts w:ascii="Garamond" w:eastAsia="Times New Roman" w:hAnsi="Garamond"/>
          <w:b w:val="0"/>
          <w:bCs w:val="0"/>
          <w:i w:val="0"/>
          <w:iCs w:val="0"/>
          <w:sz w:val="22"/>
          <w:szCs w:val="22"/>
        </w:rPr>
        <w:tab/>
        <w:t>En az ayda 1 kez yerinde destek ve sistem kontrolü</w:t>
      </w:r>
    </w:p>
    <w:p w14:paraId="2179EA9D" w14:textId="77777777" w:rsidR="00FE676C" w:rsidRDefault="00FE676C" w:rsidP="00FE676C"/>
    <w:p w14:paraId="5D2A4C52" w14:textId="77777777" w:rsidR="00FE676C" w:rsidRPr="00FE676C" w:rsidRDefault="00FE676C" w:rsidP="00FE676C"/>
    <w:tbl>
      <w:tblPr>
        <w:tblW w:w="9001" w:type="dxa"/>
        <w:tblInd w:w="747" w:type="dxa"/>
        <w:tblCellMar>
          <w:left w:w="70" w:type="dxa"/>
          <w:right w:w="70" w:type="dxa"/>
        </w:tblCellMar>
        <w:tblLook w:val="04A0" w:firstRow="1" w:lastRow="0" w:firstColumn="1" w:lastColumn="0" w:noHBand="0" w:noVBand="1"/>
      </w:tblPr>
      <w:tblGrid>
        <w:gridCol w:w="3408"/>
        <w:gridCol w:w="1690"/>
        <w:gridCol w:w="2053"/>
        <w:gridCol w:w="1850"/>
      </w:tblGrid>
      <w:tr w:rsidR="00FE676C" w:rsidRPr="00AD77D2" w14:paraId="5C46C1A1" w14:textId="77777777" w:rsidTr="00E40E89">
        <w:trPr>
          <w:trHeight w:val="646"/>
        </w:trPr>
        <w:tc>
          <w:tcPr>
            <w:tcW w:w="3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EC3F9" w14:textId="77777777" w:rsidR="00FE676C" w:rsidRPr="00E40E89" w:rsidRDefault="00FE676C" w:rsidP="00E40E89">
            <w:pPr>
              <w:rPr>
                <w:b/>
                <w:sz w:val="24"/>
                <w:szCs w:val="24"/>
              </w:rPr>
            </w:pPr>
            <w:r w:rsidRPr="00E40E89">
              <w:rPr>
                <w:b/>
                <w:sz w:val="24"/>
                <w:szCs w:val="24"/>
              </w:rPr>
              <w:t> </w:t>
            </w:r>
          </w:p>
        </w:tc>
        <w:tc>
          <w:tcPr>
            <w:tcW w:w="1690" w:type="dxa"/>
            <w:tcBorders>
              <w:top w:val="single" w:sz="4" w:space="0" w:color="auto"/>
              <w:left w:val="nil"/>
              <w:bottom w:val="single" w:sz="4" w:space="0" w:color="auto"/>
              <w:right w:val="single" w:sz="4" w:space="0" w:color="auto"/>
            </w:tcBorders>
            <w:shd w:val="clear" w:color="auto" w:fill="auto"/>
            <w:noWrap/>
            <w:vAlign w:val="bottom"/>
            <w:hideMark/>
          </w:tcPr>
          <w:p w14:paraId="43710DA9" w14:textId="77777777" w:rsidR="00E40E89" w:rsidRDefault="00E40E89" w:rsidP="00E40E89">
            <w:pPr>
              <w:rPr>
                <w:b/>
                <w:sz w:val="22"/>
                <w:szCs w:val="24"/>
              </w:rPr>
            </w:pPr>
          </w:p>
          <w:p w14:paraId="6325DCF1" w14:textId="77777777" w:rsidR="00FE676C" w:rsidRPr="00AD77D2" w:rsidRDefault="00FE676C" w:rsidP="00E40E89">
            <w:pPr>
              <w:jc w:val="center"/>
              <w:rPr>
                <w:b/>
                <w:sz w:val="22"/>
                <w:szCs w:val="24"/>
              </w:rPr>
            </w:pPr>
            <w:r w:rsidRPr="00AD77D2">
              <w:rPr>
                <w:b/>
                <w:sz w:val="22"/>
                <w:szCs w:val="24"/>
              </w:rPr>
              <w:t>Destek Aralığı</w:t>
            </w:r>
          </w:p>
        </w:tc>
        <w:tc>
          <w:tcPr>
            <w:tcW w:w="2053" w:type="dxa"/>
            <w:tcBorders>
              <w:top w:val="single" w:sz="4" w:space="0" w:color="auto"/>
              <w:left w:val="nil"/>
              <w:bottom w:val="single" w:sz="4" w:space="0" w:color="auto"/>
              <w:right w:val="single" w:sz="4" w:space="0" w:color="auto"/>
            </w:tcBorders>
            <w:shd w:val="clear" w:color="auto" w:fill="auto"/>
            <w:vAlign w:val="bottom"/>
            <w:hideMark/>
          </w:tcPr>
          <w:p w14:paraId="3E99ED81" w14:textId="77777777" w:rsidR="00FE676C" w:rsidRPr="00AD77D2" w:rsidRDefault="00FE676C" w:rsidP="00E40E89">
            <w:pPr>
              <w:jc w:val="center"/>
              <w:rPr>
                <w:b/>
                <w:sz w:val="22"/>
                <w:szCs w:val="24"/>
              </w:rPr>
            </w:pPr>
            <w:r w:rsidRPr="00AD77D2">
              <w:rPr>
                <w:b/>
                <w:sz w:val="22"/>
                <w:szCs w:val="24"/>
              </w:rPr>
              <w:t>Müdahale Süresi (saat)</w:t>
            </w:r>
          </w:p>
        </w:tc>
        <w:tc>
          <w:tcPr>
            <w:tcW w:w="1850" w:type="dxa"/>
            <w:tcBorders>
              <w:top w:val="single" w:sz="4" w:space="0" w:color="auto"/>
              <w:left w:val="nil"/>
              <w:bottom w:val="single" w:sz="4" w:space="0" w:color="auto"/>
              <w:right w:val="single" w:sz="4" w:space="0" w:color="auto"/>
            </w:tcBorders>
            <w:shd w:val="clear" w:color="auto" w:fill="auto"/>
            <w:vAlign w:val="bottom"/>
            <w:hideMark/>
          </w:tcPr>
          <w:p w14:paraId="3239538B" w14:textId="77777777" w:rsidR="00FE676C" w:rsidRPr="00AD77D2" w:rsidRDefault="00FE676C" w:rsidP="00E40E89">
            <w:pPr>
              <w:jc w:val="center"/>
              <w:rPr>
                <w:b/>
                <w:sz w:val="22"/>
                <w:szCs w:val="24"/>
              </w:rPr>
            </w:pPr>
            <w:r w:rsidRPr="00AD77D2">
              <w:rPr>
                <w:b/>
                <w:sz w:val="22"/>
                <w:szCs w:val="24"/>
              </w:rPr>
              <w:t>Çözüm Süresi (saat)</w:t>
            </w:r>
          </w:p>
        </w:tc>
      </w:tr>
      <w:tr w:rsidR="00FE676C" w:rsidRPr="00132B9A" w14:paraId="44FFE13A" w14:textId="77777777" w:rsidTr="00E40E89">
        <w:trPr>
          <w:trHeight w:val="1234"/>
        </w:trPr>
        <w:tc>
          <w:tcPr>
            <w:tcW w:w="3408" w:type="dxa"/>
            <w:tcBorders>
              <w:top w:val="nil"/>
              <w:left w:val="single" w:sz="4" w:space="0" w:color="auto"/>
              <w:bottom w:val="single" w:sz="4" w:space="0" w:color="auto"/>
              <w:right w:val="single" w:sz="4" w:space="0" w:color="auto"/>
            </w:tcBorders>
            <w:shd w:val="clear" w:color="auto" w:fill="auto"/>
            <w:noWrap/>
            <w:vAlign w:val="bottom"/>
            <w:hideMark/>
          </w:tcPr>
          <w:p w14:paraId="217F17EE" w14:textId="77777777" w:rsidR="00FE676C" w:rsidRPr="00824904" w:rsidRDefault="00FE676C" w:rsidP="008A089E">
            <w:pPr>
              <w:spacing w:line="276" w:lineRule="auto"/>
              <w:rPr>
                <w:sz w:val="22"/>
                <w:szCs w:val="24"/>
              </w:rPr>
            </w:pPr>
            <w:r>
              <w:rPr>
                <w:sz w:val="22"/>
                <w:szCs w:val="24"/>
              </w:rPr>
              <w:t>Nutanix node sorunları (Tek node arızası)</w:t>
            </w:r>
          </w:p>
        </w:tc>
        <w:tc>
          <w:tcPr>
            <w:tcW w:w="1690" w:type="dxa"/>
            <w:tcBorders>
              <w:top w:val="nil"/>
              <w:left w:val="nil"/>
              <w:bottom w:val="single" w:sz="4" w:space="0" w:color="auto"/>
              <w:right w:val="single" w:sz="4" w:space="0" w:color="auto"/>
            </w:tcBorders>
            <w:shd w:val="clear" w:color="auto" w:fill="auto"/>
            <w:noWrap/>
            <w:vAlign w:val="bottom"/>
            <w:hideMark/>
          </w:tcPr>
          <w:p w14:paraId="23C5C228" w14:textId="77777777" w:rsidR="00FE676C" w:rsidRPr="00824904" w:rsidRDefault="00FE676C" w:rsidP="00E40E89">
            <w:pPr>
              <w:spacing w:line="720" w:lineRule="auto"/>
              <w:jc w:val="center"/>
              <w:rPr>
                <w:sz w:val="22"/>
                <w:szCs w:val="24"/>
              </w:rPr>
            </w:pPr>
            <w:r w:rsidRPr="00824904">
              <w:rPr>
                <w:sz w:val="22"/>
                <w:szCs w:val="24"/>
              </w:rPr>
              <w:t>7 gün x 24 saat</w:t>
            </w:r>
          </w:p>
        </w:tc>
        <w:tc>
          <w:tcPr>
            <w:tcW w:w="2053" w:type="dxa"/>
            <w:tcBorders>
              <w:top w:val="nil"/>
              <w:left w:val="nil"/>
              <w:bottom w:val="single" w:sz="4" w:space="0" w:color="auto"/>
              <w:right w:val="single" w:sz="4" w:space="0" w:color="auto"/>
            </w:tcBorders>
            <w:shd w:val="clear" w:color="auto" w:fill="auto"/>
            <w:noWrap/>
            <w:vAlign w:val="bottom"/>
            <w:hideMark/>
          </w:tcPr>
          <w:p w14:paraId="74B630F3" w14:textId="77777777" w:rsidR="00FE676C" w:rsidRPr="00824904" w:rsidRDefault="00FE676C" w:rsidP="00E40E89">
            <w:pPr>
              <w:spacing w:line="720" w:lineRule="auto"/>
              <w:jc w:val="center"/>
              <w:rPr>
                <w:sz w:val="22"/>
                <w:szCs w:val="24"/>
              </w:rPr>
            </w:pPr>
            <w:r w:rsidRPr="00824904">
              <w:rPr>
                <w:sz w:val="22"/>
                <w:szCs w:val="24"/>
              </w:rPr>
              <w:t>4</w:t>
            </w:r>
          </w:p>
        </w:tc>
        <w:tc>
          <w:tcPr>
            <w:tcW w:w="1850" w:type="dxa"/>
            <w:tcBorders>
              <w:top w:val="nil"/>
              <w:left w:val="nil"/>
              <w:bottom w:val="single" w:sz="4" w:space="0" w:color="auto"/>
              <w:right w:val="single" w:sz="4" w:space="0" w:color="auto"/>
            </w:tcBorders>
            <w:shd w:val="clear" w:color="auto" w:fill="auto"/>
            <w:noWrap/>
            <w:vAlign w:val="bottom"/>
            <w:hideMark/>
          </w:tcPr>
          <w:p w14:paraId="0C80D1DE" w14:textId="77777777" w:rsidR="00FE676C" w:rsidRPr="00824904" w:rsidRDefault="00FE676C" w:rsidP="00E40E89">
            <w:pPr>
              <w:spacing w:line="720" w:lineRule="auto"/>
              <w:jc w:val="center"/>
              <w:rPr>
                <w:sz w:val="22"/>
                <w:szCs w:val="24"/>
              </w:rPr>
            </w:pPr>
            <w:r w:rsidRPr="00824904">
              <w:rPr>
                <w:sz w:val="22"/>
                <w:szCs w:val="24"/>
              </w:rPr>
              <w:t>8</w:t>
            </w:r>
          </w:p>
        </w:tc>
      </w:tr>
      <w:tr w:rsidR="00FE676C" w:rsidRPr="00132B9A" w14:paraId="5180FC7E" w14:textId="77777777" w:rsidTr="00E40E89">
        <w:trPr>
          <w:trHeight w:val="1113"/>
        </w:trPr>
        <w:tc>
          <w:tcPr>
            <w:tcW w:w="3408" w:type="dxa"/>
            <w:tcBorders>
              <w:top w:val="nil"/>
              <w:left w:val="single" w:sz="4" w:space="0" w:color="auto"/>
              <w:bottom w:val="single" w:sz="4" w:space="0" w:color="auto"/>
              <w:right w:val="single" w:sz="4" w:space="0" w:color="auto"/>
            </w:tcBorders>
            <w:shd w:val="clear" w:color="auto" w:fill="auto"/>
            <w:vAlign w:val="center"/>
            <w:hideMark/>
          </w:tcPr>
          <w:p w14:paraId="27705506" w14:textId="77777777" w:rsidR="00FE676C" w:rsidRPr="00824904" w:rsidRDefault="00FE676C" w:rsidP="008A089E">
            <w:pPr>
              <w:spacing w:line="276" w:lineRule="auto"/>
              <w:rPr>
                <w:sz w:val="22"/>
                <w:szCs w:val="24"/>
              </w:rPr>
            </w:pPr>
            <w:r>
              <w:rPr>
                <w:sz w:val="22"/>
                <w:szCs w:val="24"/>
              </w:rPr>
              <w:t>Nutanix merkezi ünite ve Arista Switch sorunları</w:t>
            </w:r>
          </w:p>
        </w:tc>
        <w:tc>
          <w:tcPr>
            <w:tcW w:w="1690" w:type="dxa"/>
            <w:tcBorders>
              <w:top w:val="nil"/>
              <w:left w:val="nil"/>
              <w:bottom w:val="single" w:sz="4" w:space="0" w:color="auto"/>
              <w:right w:val="single" w:sz="4" w:space="0" w:color="auto"/>
            </w:tcBorders>
            <w:shd w:val="clear" w:color="auto" w:fill="auto"/>
            <w:noWrap/>
            <w:vAlign w:val="center"/>
            <w:hideMark/>
          </w:tcPr>
          <w:p w14:paraId="1B7A90B0" w14:textId="77777777" w:rsidR="00FE676C" w:rsidRPr="00824904" w:rsidRDefault="00FE676C" w:rsidP="00E40E89">
            <w:pPr>
              <w:jc w:val="center"/>
              <w:rPr>
                <w:sz w:val="22"/>
                <w:szCs w:val="24"/>
              </w:rPr>
            </w:pPr>
            <w:r w:rsidRPr="00824904">
              <w:rPr>
                <w:sz w:val="22"/>
                <w:szCs w:val="24"/>
              </w:rPr>
              <w:t>7 gün x 24 saat</w:t>
            </w:r>
          </w:p>
        </w:tc>
        <w:tc>
          <w:tcPr>
            <w:tcW w:w="2053" w:type="dxa"/>
            <w:tcBorders>
              <w:top w:val="nil"/>
              <w:left w:val="nil"/>
              <w:bottom w:val="single" w:sz="4" w:space="0" w:color="auto"/>
              <w:right w:val="single" w:sz="4" w:space="0" w:color="auto"/>
            </w:tcBorders>
            <w:shd w:val="clear" w:color="auto" w:fill="auto"/>
            <w:noWrap/>
            <w:vAlign w:val="center"/>
            <w:hideMark/>
          </w:tcPr>
          <w:p w14:paraId="480D6AAE" w14:textId="77777777" w:rsidR="00FE676C" w:rsidRPr="00824904" w:rsidRDefault="00FE676C" w:rsidP="00E40E89">
            <w:pPr>
              <w:jc w:val="center"/>
              <w:rPr>
                <w:sz w:val="22"/>
                <w:szCs w:val="24"/>
              </w:rPr>
            </w:pPr>
            <w:r w:rsidRPr="00824904">
              <w:rPr>
                <w:sz w:val="22"/>
                <w:szCs w:val="24"/>
              </w:rPr>
              <w:t>2</w:t>
            </w:r>
          </w:p>
        </w:tc>
        <w:tc>
          <w:tcPr>
            <w:tcW w:w="1850" w:type="dxa"/>
            <w:tcBorders>
              <w:top w:val="nil"/>
              <w:left w:val="nil"/>
              <w:bottom w:val="single" w:sz="4" w:space="0" w:color="auto"/>
              <w:right w:val="single" w:sz="4" w:space="0" w:color="auto"/>
            </w:tcBorders>
            <w:shd w:val="clear" w:color="auto" w:fill="auto"/>
            <w:noWrap/>
            <w:vAlign w:val="center"/>
            <w:hideMark/>
          </w:tcPr>
          <w:p w14:paraId="45C27EA3" w14:textId="77777777" w:rsidR="00FE676C" w:rsidRPr="00824904" w:rsidRDefault="00FE676C" w:rsidP="00E40E89">
            <w:pPr>
              <w:jc w:val="center"/>
              <w:rPr>
                <w:sz w:val="22"/>
                <w:szCs w:val="24"/>
              </w:rPr>
            </w:pPr>
            <w:r w:rsidRPr="00824904">
              <w:rPr>
                <w:sz w:val="22"/>
                <w:szCs w:val="24"/>
              </w:rPr>
              <w:t>4</w:t>
            </w:r>
          </w:p>
        </w:tc>
      </w:tr>
    </w:tbl>
    <w:p w14:paraId="5C636056" w14:textId="77777777" w:rsidR="00FE676C" w:rsidRPr="00344B13" w:rsidRDefault="00FE676C" w:rsidP="00FE676C">
      <w:pPr>
        <w:shd w:val="clear" w:color="auto" w:fill="FFFFFF"/>
        <w:jc w:val="both"/>
        <w:outlineLvl w:val="0"/>
        <w:rPr>
          <w:b/>
          <w:bCs/>
          <w:spacing w:val="1"/>
          <w:sz w:val="24"/>
          <w:szCs w:val="24"/>
        </w:rPr>
      </w:pPr>
    </w:p>
    <w:p w14:paraId="6B73B907" w14:textId="77777777" w:rsidR="000A5C56" w:rsidRDefault="000A5C56" w:rsidP="007B4AEC">
      <w:pPr>
        <w:jc w:val="both"/>
        <w:outlineLvl w:val="0"/>
        <w:rPr>
          <w:rFonts w:ascii="Garamond" w:hAnsi="Garamond" w:cs="Times New Roman"/>
          <w:sz w:val="22"/>
          <w:szCs w:val="22"/>
        </w:rPr>
      </w:pPr>
    </w:p>
    <w:p w14:paraId="518E3010" w14:textId="77777777" w:rsidR="000A5C56" w:rsidRDefault="000A5C56" w:rsidP="007B4AEC">
      <w:pPr>
        <w:jc w:val="both"/>
        <w:outlineLvl w:val="0"/>
        <w:rPr>
          <w:rFonts w:ascii="Garamond" w:hAnsi="Garamond" w:cs="Times New Roman"/>
          <w:sz w:val="22"/>
          <w:szCs w:val="22"/>
        </w:rPr>
      </w:pPr>
    </w:p>
    <w:p w14:paraId="56D6ACA7" w14:textId="77777777" w:rsidR="00A56FAB" w:rsidRDefault="00A56FAB" w:rsidP="00A56FAB">
      <w:pPr>
        <w:jc w:val="both"/>
        <w:outlineLvl w:val="0"/>
        <w:rPr>
          <w:rFonts w:ascii="Garamond" w:hAnsi="Garamond" w:cs="Times New Roman"/>
          <w:b/>
          <w:sz w:val="22"/>
          <w:szCs w:val="22"/>
          <w:u w:val="single"/>
        </w:rPr>
      </w:pPr>
      <w:r w:rsidRPr="00A56FAB">
        <w:rPr>
          <w:rFonts w:ascii="Garamond" w:hAnsi="Garamond" w:cs="Times New Roman"/>
          <w:b/>
          <w:sz w:val="22"/>
          <w:szCs w:val="22"/>
          <w:u w:val="single"/>
        </w:rPr>
        <w:lastRenderedPageBreak/>
        <w:t>HİZMET KAPSAMI</w:t>
      </w:r>
    </w:p>
    <w:p w14:paraId="04AA7084" w14:textId="77777777" w:rsidR="00712A03" w:rsidRPr="00712A03" w:rsidRDefault="00712A03" w:rsidP="00712A03">
      <w:pPr>
        <w:numPr>
          <w:ilvl w:val="0"/>
          <w:numId w:val="16"/>
        </w:numPr>
        <w:shd w:val="clear" w:color="auto" w:fill="FFFFFF"/>
        <w:spacing w:before="120" w:after="120" w:line="274" w:lineRule="exact"/>
        <w:ind w:left="567" w:hanging="425"/>
        <w:jc w:val="both"/>
        <w:rPr>
          <w:rFonts w:ascii="Garamond" w:hAnsi="Garamond" w:cs="Times New Roman"/>
          <w:sz w:val="22"/>
          <w:szCs w:val="22"/>
        </w:rPr>
      </w:pPr>
      <w:r w:rsidRPr="00712A03">
        <w:rPr>
          <w:rFonts w:ascii="Garamond" w:hAnsi="Garamond" w:cs="Times New Roman"/>
          <w:sz w:val="22"/>
          <w:szCs w:val="22"/>
        </w:rPr>
        <w:t>Bakım destek, arızalanan donanımların değiştirilmesi, periyodik bakımın yapılması, yazılımlarda çıkabilecek hataların giderilmesi, yazılımların performanslı çalışabilmesi için iyileştirme çalışmalarını, teslim edilen bütün yazılımların bakımını kapsamaktadır.</w:t>
      </w:r>
    </w:p>
    <w:p w14:paraId="19AB365F" w14:textId="77777777" w:rsidR="00712A03" w:rsidRPr="00712A03" w:rsidRDefault="00712A03" w:rsidP="00712A03">
      <w:pPr>
        <w:numPr>
          <w:ilvl w:val="0"/>
          <w:numId w:val="16"/>
        </w:numPr>
        <w:shd w:val="clear" w:color="auto" w:fill="FFFFFF"/>
        <w:spacing w:before="120" w:after="120" w:line="274" w:lineRule="exact"/>
        <w:ind w:left="567" w:hanging="425"/>
        <w:jc w:val="both"/>
        <w:rPr>
          <w:rFonts w:ascii="Garamond" w:hAnsi="Garamond" w:cs="Times New Roman"/>
          <w:sz w:val="22"/>
          <w:szCs w:val="22"/>
        </w:rPr>
      </w:pPr>
      <w:r w:rsidRPr="00712A03">
        <w:rPr>
          <w:rFonts w:ascii="Garamond" w:hAnsi="Garamond" w:cs="Times New Roman"/>
          <w:sz w:val="22"/>
          <w:szCs w:val="22"/>
        </w:rPr>
        <w:t xml:space="preserve">Ayda bir kez BİLGİ, FİRMA teknik uzmanları tarafından ziyaret edilerek kapsam altındaki ürünlerin kontrolü sağlanıp sonuçları rapor olarak BT’ ye sunacaktır. </w:t>
      </w:r>
    </w:p>
    <w:p w14:paraId="585199C0" w14:textId="77777777" w:rsidR="00712A03" w:rsidRPr="00712A03" w:rsidRDefault="00712A03" w:rsidP="00712A03">
      <w:pPr>
        <w:numPr>
          <w:ilvl w:val="0"/>
          <w:numId w:val="16"/>
        </w:numPr>
        <w:shd w:val="clear" w:color="auto" w:fill="FFFFFF"/>
        <w:spacing w:before="120" w:after="120" w:line="274" w:lineRule="exact"/>
        <w:ind w:left="567" w:hanging="425"/>
        <w:jc w:val="both"/>
        <w:rPr>
          <w:rFonts w:ascii="Garamond" w:hAnsi="Garamond" w:cs="Times New Roman"/>
          <w:sz w:val="22"/>
          <w:szCs w:val="22"/>
        </w:rPr>
      </w:pPr>
      <w:r w:rsidRPr="00712A03">
        <w:rPr>
          <w:rFonts w:ascii="Garamond" w:hAnsi="Garamond" w:cs="Times New Roman"/>
          <w:sz w:val="22"/>
          <w:szCs w:val="22"/>
        </w:rPr>
        <w:t>FİRMA, tüm firmware ürünlerinin, onarım, yama ve temel sürümleri dahil, güncelleştirilmiş veya değiştirilmiş bütün yeni versiyonlarını –ana sürüm yükseltmeleri dahil- BİLGİ`ye sunacaktır. Gerekli Üretici Destek Paketlerinin alımı BİLGİ sorumluğundadır.</w:t>
      </w:r>
    </w:p>
    <w:p w14:paraId="4D844047" w14:textId="77777777" w:rsidR="00712A03" w:rsidRPr="00712A03" w:rsidRDefault="00712A03" w:rsidP="00712A03">
      <w:pPr>
        <w:numPr>
          <w:ilvl w:val="0"/>
          <w:numId w:val="16"/>
        </w:numPr>
        <w:shd w:val="clear" w:color="auto" w:fill="FFFFFF"/>
        <w:spacing w:before="120" w:after="120" w:line="274" w:lineRule="exact"/>
        <w:ind w:left="567" w:hanging="425"/>
        <w:jc w:val="both"/>
        <w:rPr>
          <w:rFonts w:ascii="Garamond" w:hAnsi="Garamond" w:cs="Times New Roman"/>
          <w:sz w:val="22"/>
          <w:szCs w:val="22"/>
        </w:rPr>
      </w:pPr>
      <w:r w:rsidRPr="00712A03">
        <w:rPr>
          <w:rFonts w:ascii="Garamond" w:hAnsi="Garamond" w:cs="Times New Roman"/>
          <w:sz w:val="22"/>
          <w:szCs w:val="22"/>
        </w:rPr>
        <w:t>BİLGİ’ nin çalışmakta olan sisteminde, yazılım güncelleştirmesinin yapılıp yapılmayacağı kararı, FİRMA’nın önerileri doğrultusunda BİLGİ tarafından karar verilecek olup, FİRMA’ya bildirilecektir. Yazılım güncellemeleri, BİLGİ tarafından talep edilmesi halinde FİRMA tarafından gerçekleştirilecektir. FİRMA güncellemenin sağlayacağı faydaları BİLGİ`ye açıklıkla tanıtmakla yükümlüdür.</w:t>
      </w:r>
    </w:p>
    <w:p w14:paraId="65A2C25A" w14:textId="77777777" w:rsidR="00712A03" w:rsidRPr="00712A03" w:rsidRDefault="00712A03" w:rsidP="00712A03">
      <w:pPr>
        <w:numPr>
          <w:ilvl w:val="0"/>
          <w:numId w:val="16"/>
        </w:numPr>
        <w:shd w:val="clear" w:color="auto" w:fill="FFFFFF"/>
        <w:spacing w:before="120" w:after="120" w:line="274" w:lineRule="exact"/>
        <w:ind w:left="567" w:hanging="425"/>
        <w:jc w:val="both"/>
        <w:rPr>
          <w:rFonts w:ascii="Garamond" w:hAnsi="Garamond" w:cs="Times New Roman"/>
          <w:sz w:val="22"/>
          <w:szCs w:val="22"/>
        </w:rPr>
      </w:pPr>
      <w:r w:rsidRPr="00712A03">
        <w:rPr>
          <w:rFonts w:ascii="Garamond" w:hAnsi="Garamond" w:cs="Times New Roman"/>
          <w:sz w:val="22"/>
          <w:szCs w:val="22"/>
        </w:rPr>
        <w:t xml:space="preserve">FİRMA belirlenen sürelerde müdahale ve çözümü gerçekleştirecektir. Müdahale işlemi, arıza tespiti için gerekli olan tüm test işlemlerini, arızalı olduğu tespit edilen donanımın ve/veya yazılımın eşdeğeri veya daha gelişmiş modeli ile değiştirilmesini, güncelleştirilmiş yeni yazılımların kurulma ya da mevcut yazılım konfigürasyonun değiştirilmesi ve sistemin yeniden çalışır hale getirilmesi işlemlerini kapsar. FİRMA, arızalı olduğu tespit edilen donanıma ve/veya yazılıma, elindeki yedek parça stoğunu kullanarak müdahale edecektir. </w:t>
      </w:r>
    </w:p>
    <w:p w14:paraId="3006D961" w14:textId="77777777" w:rsidR="00712A03" w:rsidRPr="00712A03" w:rsidRDefault="00712A03" w:rsidP="00712A03">
      <w:pPr>
        <w:numPr>
          <w:ilvl w:val="0"/>
          <w:numId w:val="16"/>
        </w:numPr>
        <w:shd w:val="clear" w:color="auto" w:fill="FFFFFF"/>
        <w:spacing w:before="120" w:after="120" w:line="274" w:lineRule="exact"/>
        <w:ind w:left="567" w:hanging="425"/>
        <w:jc w:val="both"/>
        <w:rPr>
          <w:rFonts w:ascii="Garamond" w:hAnsi="Garamond" w:cs="Times New Roman"/>
          <w:sz w:val="22"/>
          <w:szCs w:val="22"/>
        </w:rPr>
      </w:pPr>
      <w:r w:rsidRPr="00712A03">
        <w:rPr>
          <w:rFonts w:ascii="Garamond" w:hAnsi="Garamond" w:cs="Times New Roman"/>
          <w:sz w:val="22"/>
          <w:szCs w:val="22"/>
        </w:rPr>
        <w:t>Sistemin yetenekleri kapsamında konfigürasyon değişikliği isteklerine destek verilmesi ve uygulanması gerektiği taktirde sözleşmedeki ürünler için bir defaya mahsus on-site müşteri eğitimi verilecektir.</w:t>
      </w:r>
    </w:p>
    <w:p w14:paraId="11CE1A2F" w14:textId="77777777" w:rsidR="00712A03" w:rsidRDefault="00712A03" w:rsidP="00A56FAB">
      <w:pPr>
        <w:jc w:val="both"/>
        <w:outlineLvl w:val="0"/>
        <w:rPr>
          <w:rFonts w:ascii="Garamond" w:hAnsi="Garamond" w:cs="Times New Roman"/>
          <w:b/>
          <w:sz w:val="22"/>
          <w:szCs w:val="22"/>
          <w:u w:val="single"/>
        </w:rPr>
      </w:pPr>
    </w:p>
    <w:p w14:paraId="2ACF3C8A" w14:textId="77777777" w:rsidR="00A56FAB" w:rsidRPr="00A56FAB" w:rsidRDefault="00A56FAB" w:rsidP="00A56FAB">
      <w:pPr>
        <w:widowControl/>
        <w:autoSpaceDE/>
        <w:autoSpaceDN/>
        <w:adjustRightInd/>
        <w:spacing w:after="200" w:line="276" w:lineRule="auto"/>
        <w:contextualSpacing/>
        <w:jc w:val="both"/>
        <w:rPr>
          <w:rFonts w:ascii="Garamond" w:hAnsi="Garamond" w:cs="Times New Roman"/>
          <w:sz w:val="22"/>
          <w:szCs w:val="22"/>
        </w:rPr>
      </w:pPr>
    </w:p>
    <w:p w14:paraId="6B524E33" w14:textId="77777777" w:rsidR="004E1F8B" w:rsidRDefault="004E1F8B" w:rsidP="00AC4819">
      <w:pPr>
        <w:jc w:val="both"/>
        <w:outlineLvl w:val="0"/>
        <w:rPr>
          <w:rFonts w:ascii="Garamond" w:hAnsi="Garamond" w:cs="Times New Roman"/>
          <w:b/>
          <w:sz w:val="22"/>
          <w:szCs w:val="22"/>
          <w:u w:val="single"/>
        </w:rPr>
      </w:pPr>
      <w:r w:rsidRPr="00890F02">
        <w:rPr>
          <w:rFonts w:ascii="Garamond" w:hAnsi="Garamond" w:cs="Times New Roman"/>
          <w:b/>
          <w:sz w:val="22"/>
          <w:szCs w:val="22"/>
          <w:u w:val="single"/>
        </w:rPr>
        <w:t>YETERLİLİKLER</w:t>
      </w:r>
    </w:p>
    <w:p w14:paraId="4F8EF316" w14:textId="77777777" w:rsidR="00F06042" w:rsidRPr="00F06042" w:rsidRDefault="00F06042" w:rsidP="00F06042">
      <w:pPr>
        <w:numPr>
          <w:ilvl w:val="0"/>
          <w:numId w:val="16"/>
        </w:numPr>
        <w:shd w:val="clear" w:color="auto" w:fill="FFFFFF"/>
        <w:spacing w:before="120" w:after="120" w:line="274" w:lineRule="exact"/>
        <w:ind w:left="567" w:hanging="425"/>
        <w:jc w:val="both"/>
        <w:rPr>
          <w:rFonts w:ascii="Garamond" w:hAnsi="Garamond" w:cs="Times New Roman"/>
          <w:sz w:val="22"/>
          <w:szCs w:val="22"/>
        </w:rPr>
      </w:pPr>
      <w:r w:rsidRPr="00F06042">
        <w:rPr>
          <w:rFonts w:ascii="Garamond" w:hAnsi="Garamond" w:cs="Times New Roman"/>
          <w:sz w:val="22"/>
          <w:szCs w:val="22"/>
        </w:rPr>
        <w:t>FİRMA’ nın aşağıdaki güvenlik ve kalite sertifikalarına sahip olması tercih zorunludur.</w:t>
      </w:r>
    </w:p>
    <w:p w14:paraId="3A1076DF" w14:textId="77777777" w:rsidR="004A5A38" w:rsidRDefault="00F06042" w:rsidP="004A5A38">
      <w:pPr>
        <w:pStyle w:val="ListeParagraf"/>
        <w:numPr>
          <w:ilvl w:val="0"/>
          <w:numId w:val="18"/>
        </w:numPr>
        <w:shd w:val="clear" w:color="auto" w:fill="FFFFFF"/>
        <w:spacing w:before="120" w:after="120" w:line="274" w:lineRule="exact"/>
        <w:jc w:val="both"/>
        <w:rPr>
          <w:rFonts w:ascii="Garamond" w:hAnsi="Garamond" w:cs="Times New Roman"/>
          <w:sz w:val="22"/>
          <w:szCs w:val="22"/>
        </w:rPr>
      </w:pPr>
      <w:r w:rsidRPr="004A5A38">
        <w:rPr>
          <w:rFonts w:ascii="Garamond" w:hAnsi="Garamond" w:cs="Times New Roman"/>
          <w:sz w:val="22"/>
          <w:szCs w:val="22"/>
        </w:rPr>
        <w:t xml:space="preserve">ISO 27001 Bilgi Güvenliği Yönetim Sistemleri </w:t>
      </w:r>
    </w:p>
    <w:p w14:paraId="24AD27B9" w14:textId="77777777" w:rsidR="00F06042" w:rsidRPr="004A5A38" w:rsidRDefault="00F06042" w:rsidP="004A5A38">
      <w:pPr>
        <w:pStyle w:val="ListeParagraf"/>
        <w:numPr>
          <w:ilvl w:val="0"/>
          <w:numId w:val="18"/>
        </w:numPr>
        <w:shd w:val="clear" w:color="auto" w:fill="FFFFFF"/>
        <w:spacing w:before="120" w:after="120" w:line="274" w:lineRule="exact"/>
        <w:jc w:val="both"/>
        <w:rPr>
          <w:rFonts w:ascii="Garamond" w:hAnsi="Garamond" w:cs="Times New Roman"/>
          <w:sz w:val="22"/>
          <w:szCs w:val="22"/>
        </w:rPr>
      </w:pPr>
      <w:r w:rsidRPr="004A5A38">
        <w:rPr>
          <w:rFonts w:ascii="Garamond" w:hAnsi="Garamond" w:cs="Times New Roman"/>
          <w:sz w:val="22"/>
          <w:szCs w:val="22"/>
        </w:rPr>
        <w:t>ISO 9001:2008 veya eşdeğer kalite uygunluk belgesi</w:t>
      </w:r>
    </w:p>
    <w:p w14:paraId="21D9AE77" w14:textId="77777777" w:rsidR="00F06042" w:rsidRPr="00F06042" w:rsidRDefault="00F06042" w:rsidP="00F06042">
      <w:pPr>
        <w:numPr>
          <w:ilvl w:val="0"/>
          <w:numId w:val="16"/>
        </w:numPr>
        <w:shd w:val="clear" w:color="auto" w:fill="FFFFFF"/>
        <w:spacing w:before="120" w:after="120" w:line="274" w:lineRule="exact"/>
        <w:ind w:left="567" w:hanging="425"/>
        <w:jc w:val="both"/>
        <w:rPr>
          <w:rFonts w:ascii="Garamond" w:hAnsi="Garamond" w:cs="Times New Roman"/>
          <w:sz w:val="22"/>
          <w:szCs w:val="22"/>
        </w:rPr>
      </w:pPr>
      <w:r w:rsidRPr="00F06042">
        <w:rPr>
          <w:rFonts w:ascii="Garamond" w:hAnsi="Garamond" w:cs="Times New Roman"/>
          <w:sz w:val="22"/>
          <w:szCs w:val="22"/>
        </w:rPr>
        <w:t>FİRMA, Nutanix ürünleri ile ilgili donanım, lisans ve destek hizmeti verdiği en az 3 müşterisinin bilgilerini referans olarak belgelemelidir.</w:t>
      </w:r>
    </w:p>
    <w:p w14:paraId="3706BEEF" w14:textId="77777777" w:rsidR="00F06042" w:rsidRPr="00890F02" w:rsidRDefault="00F06042" w:rsidP="00AC4819">
      <w:pPr>
        <w:jc w:val="both"/>
        <w:outlineLvl w:val="0"/>
        <w:rPr>
          <w:rFonts w:ascii="Garamond" w:hAnsi="Garamond" w:cs="Times New Roman"/>
          <w:b/>
          <w:sz w:val="22"/>
          <w:szCs w:val="22"/>
          <w:u w:val="single"/>
        </w:rPr>
      </w:pPr>
    </w:p>
    <w:p w14:paraId="18D7970A" w14:textId="77777777" w:rsidR="004E1F8B" w:rsidRPr="00890F02" w:rsidRDefault="004E1F8B" w:rsidP="004E1F8B">
      <w:pPr>
        <w:tabs>
          <w:tab w:val="left" w:pos="1530"/>
        </w:tabs>
        <w:ind w:firstLine="360"/>
        <w:jc w:val="both"/>
        <w:outlineLvl w:val="0"/>
        <w:rPr>
          <w:rFonts w:ascii="Garamond" w:hAnsi="Garamond" w:cs="Times New Roman"/>
          <w:b/>
          <w:sz w:val="22"/>
          <w:szCs w:val="22"/>
          <w:u w:val="single"/>
        </w:rPr>
      </w:pPr>
    </w:p>
    <w:p w14:paraId="21CA27A9" w14:textId="77777777" w:rsidR="004E1F8B" w:rsidRDefault="004E1F8B" w:rsidP="00AC4819">
      <w:pPr>
        <w:jc w:val="both"/>
        <w:outlineLvl w:val="0"/>
        <w:rPr>
          <w:rFonts w:ascii="Garamond" w:hAnsi="Garamond" w:cs="Times New Roman"/>
          <w:b/>
          <w:sz w:val="22"/>
          <w:szCs w:val="22"/>
          <w:u w:val="single"/>
        </w:rPr>
      </w:pPr>
      <w:r w:rsidRPr="00890F02">
        <w:rPr>
          <w:rFonts w:ascii="Garamond" w:hAnsi="Garamond" w:cs="Times New Roman"/>
          <w:b/>
          <w:sz w:val="22"/>
          <w:szCs w:val="22"/>
          <w:u w:val="single"/>
        </w:rPr>
        <w:t>REFERANS</w:t>
      </w:r>
    </w:p>
    <w:p w14:paraId="63604DBE" w14:textId="475149C2" w:rsidR="00DF66CE" w:rsidRPr="00DF66CE" w:rsidRDefault="00DF66CE" w:rsidP="00DF66CE">
      <w:pPr>
        <w:shd w:val="clear" w:color="auto" w:fill="FFFFFF"/>
        <w:spacing w:before="120" w:after="120" w:line="274" w:lineRule="exact"/>
        <w:jc w:val="both"/>
        <w:rPr>
          <w:rFonts w:ascii="Garamond" w:hAnsi="Garamond" w:cs="Times New Roman"/>
          <w:sz w:val="22"/>
          <w:szCs w:val="22"/>
        </w:rPr>
      </w:pPr>
      <w:r w:rsidRPr="00DF66CE">
        <w:rPr>
          <w:rFonts w:ascii="Garamond" w:hAnsi="Garamond" w:cs="Times New Roman"/>
          <w:sz w:val="22"/>
          <w:szCs w:val="22"/>
        </w:rPr>
        <w:t xml:space="preserve">Nutanix ürünleri ile ilgili devam eden en az </w:t>
      </w:r>
      <w:r w:rsidR="00201D69">
        <w:rPr>
          <w:rFonts w:ascii="Garamond" w:hAnsi="Garamond" w:cs="Times New Roman"/>
          <w:sz w:val="22"/>
          <w:szCs w:val="22"/>
        </w:rPr>
        <w:t>2</w:t>
      </w:r>
      <w:r w:rsidRPr="00DF66CE">
        <w:rPr>
          <w:rFonts w:ascii="Garamond" w:hAnsi="Garamond" w:cs="Times New Roman"/>
          <w:sz w:val="22"/>
          <w:szCs w:val="22"/>
        </w:rPr>
        <w:t xml:space="preserve"> destek sözleşmesini teklifle birlikte iletmelidir.</w:t>
      </w:r>
    </w:p>
    <w:p w14:paraId="00935994" w14:textId="77777777" w:rsidR="00DF66CE" w:rsidRPr="00890F02" w:rsidRDefault="00DF66CE" w:rsidP="00AC4819">
      <w:pPr>
        <w:jc w:val="both"/>
        <w:outlineLvl w:val="0"/>
        <w:rPr>
          <w:rFonts w:ascii="Garamond" w:hAnsi="Garamond" w:cs="Times New Roman"/>
          <w:b/>
          <w:sz w:val="22"/>
          <w:szCs w:val="22"/>
          <w:u w:val="single"/>
        </w:rPr>
      </w:pPr>
    </w:p>
    <w:bookmarkEnd w:id="5"/>
    <w:p w14:paraId="1EF93EA3" w14:textId="77777777" w:rsidR="0061201A" w:rsidRPr="00890F02" w:rsidRDefault="00876251" w:rsidP="004F62D9">
      <w:pPr>
        <w:rPr>
          <w:rFonts w:ascii="Garamond" w:hAnsi="Garamond"/>
          <w:sz w:val="22"/>
          <w:szCs w:val="22"/>
        </w:rPr>
      </w:pPr>
    </w:p>
    <w:sectPr w:rsidR="0061201A" w:rsidRPr="00890F0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A3DAC" w14:textId="77777777" w:rsidR="00876251" w:rsidRDefault="00876251" w:rsidP="00A2234C">
      <w:r>
        <w:separator/>
      </w:r>
    </w:p>
  </w:endnote>
  <w:endnote w:type="continuationSeparator" w:id="0">
    <w:p w14:paraId="00BC1931" w14:textId="77777777" w:rsidR="00876251" w:rsidRDefault="00876251" w:rsidP="00A2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433040"/>
      <w:docPartObj>
        <w:docPartGallery w:val="Page Numbers (Bottom of Page)"/>
        <w:docPartUnique/>
      </w:docPartObj>
    </w:sdtPr>
    <w:sdtEndPr>
      <w:rPr>
        <w:color w:val="7F7F7F" w:themeColor="background1" w:themeShade="7F"/>
        <w:spacing w:val="60"/>
      </w:rPr>
    </w:sdtEndPr>
    <w:sdtContent>
      <w:p w14:paraId="10EAB67A" w14:textId="77777777" w:rsidR="00A2234C" w:rsidRDefault="00A2234C">
        <w:pPr>
          <w:pStyle w:val="AltBilgi"/>
          <w:pBdr>
            <w:top w:val="single" w:sz="4" w:space="1" w:color="D9D9D9" w:themeColor="background1" w:themeShade="D9"/>
          </w:pBdr>
          <w:jc w:val="right"/>
        </w:pPr>
        <w:r>
          <w:fldChar w:fldCharType="begin"/>
        </w:r>
        <w:r>
          <w:instrText xml:space="preserve"> PAGE   \* MERGEFORMAT </w:instrText>
        </w:r>
        <w:r>
          <w:fldChar w:fldCharType="separate"/>
        </w:r>
        <w:r w:rsidR="00DF66CE">
          <w:rPr>
            <w:noProof/>
          </w:rPr>
          <w:t>1</w:t>
        </w:r>
        <w:r>
          <w:rPr>
            <w:noProof/>
          </w:rPr>
          <w:fldChar w:fldCharType="end"/>
        </w:r>
        <w:r>
          <w:t xml:space="preserve"> |</w:t>
        </w:r>
        <w:r w:rsidR="00FE3FCB">
          <w:t xml:space="preserve"> </w:t>
        </w:r>
        <w:r w:rsidR="00E40E89">
          <w:t>3</w:t>
        </w:r>
      </w:p>
    </w:sdtContent>
  </w:sdt>
  <w:p w14:paraId="1767189A" w14:textId="77777777" w:rsidR="00A2234C" w:rsidRDefault="00A2234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9330F" w14:textId="77777777" w:rsidR="00876251" w:rsidRDefault="00876251" w:rsidP="00A2234C">
      <w:r>
        <w:separator/>
      </w:r>
    </w:p>
  </w:footnote>
  <w:footnote w:type="continuationSeparator" w:id="0">
    <w:p w14:paraId="1E82CF6D" w14:textId="77777777" w:rsidR="00876251" w:rsidRDefault="00876251" w:rsidP="00A22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8E0BA" w14:textId="77777777" w:rsidR="0063512B" w:rsidRDefault="0063512B" w:rsidP="0063512B">
    <w:pPr>
      <w:pStyle w:val="stBilgi"/>
      <w:rPr>
        <w:rFonts w:ascii="Garamond" w:hAnsi="Garamond"/>
        <w:sz w:val="22"/>
        <w:szCs w:val="22"/>
      </w:rPr>
    </w:pPr>
    <w:bookmarkStart w:id="6" w:name="_Hlk59397043"/>
    <w:proofErr w:type="spellStart"/>
    <w:r w:rsidRPr="005F3363">
      <w:rPr>
        <w:rFonts w:ascii="Garamond" w:hAnsi="Garamond"/>
        <w:sz w:val="22"/>
        <w:szCs w:val="22"/>
      </w:rPr>
      <w:t>Nutanix</w:t>
    </w:r>
    <w:proofErr w:type="spellEnd"/>
    <w:r w:rsidRPr="005F3363">
      <w:rPr>
        <w:rFonts w:ascii="Garamond" w:hAnsi="Garamond"/>
        <w:sz w:val="22"/>
        <w:szCs w:val="22"/>
      </w:rPr>
      <w:t xml:space="preserve"> Sunucu Sistemleri İhalesi</w:t>
    </w:r>
  </w:p>
  <w:p w14:paraId="3F91FEBC" w14:textId="77777777" w:rsidR="0063512B" w:rsidRPr="00AB5ABF" w:rsidRDefault="0063512B" w:rsidP="0063512B">
    <w:pPr>
      <w:pStyle w:val="stBilgi"/>
      <w:rPr>
        <w:rFonts w:ascii="Garamond" w:hAnsi="Garamond"/>
        <w:sz w:val="22"/>
        <w:szCs w:val="22"/>
      </w:rPr>
    </w:pPr>
    <w:r w:rsidRPr="00AB5ABF">
      <w:rPr>
        <w:rFonts w:ascii="Garamond" w:hAnsi="Garamond"/>
        <w:sz w:val="22"/>
        <w:szCs w:val="22"/>
      </w:rPr>
      <w:t>İhale Numarası:202</w:t>
    </w:r>
    <w:r>
      <w:rPr>
        <w:rFonts w:ascii="Garamond" w:hAnsi="Garamond"/>
        <w:sz w:val="22"/>
        <w:szCs w:val="22"/>
      </w:rPr>
      <w:t>2</w:t>
    </w:r>
    <w:r w:rsidRPr="00AB5ABF">
      <w:rPr>
        <w:rFonts w:ascii="Garamond" w:hAnsi="Garamond"/>
        <w:sz w:val="22"/>
        <w:szCs w:val="22"/>
      </w:rPr>
      <w:t>0100</w:t>
    </w:r>
    <w:r>
      <w:rPr>
        <w:rFonts w:ascii="Garamond" w:hAnsi="Garamond"/>
        <w:sz w:val="22"/>
        <w:szCs w:val="22"/>
      </w:rPr>
      <w:t>5</w:t>
    </w:r>
  </w:p>
  <w:bookmarkEnd w:id="6"/>
  <w:p w14:paraId="0307DFBA" w14:textId="77777777" w:rsidR="00A2234C" w:rsidRDefault="00A223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61F7"/>
    <w:multiLevelType w:val="hybridMultilevel"/>
    <w:tmpl w:val="F6C20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574152"/>
    <w:multiLevelType w:val="hybridMultilevel"/>
    <w:tmpl w:val="67BABAE2"/>
    <w:lvl w:ilvl="0" w:tplc="0B4491C8">
      <w:start w:val="1"/>
      <w:numFmt w:val="bullet"/>
      <w:lvlText w:val=""/>
      <w:lvlJc w:val="left"/>
      <w:pPr>
        <w:ind w:left="1080" w:hanging="360"/>
      </w:pPr>
      <w:rPr>
        <w:rFonts w:ascii="Symbol" w:hAnsi="Symbol" w:hint="default"/>
        <w:color w:val="000000" w:themeColor="text1"/>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AFB4B62"/>
    <w:multiLevelType w:val="hybridMultilevel"/>
    <w:tmpl w:val="4FFAC300"/>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abstractNum w:abstractNumId="3" w15:restartNumberingAfterBreak="0">
    <w:nsid w:val="1CE23735"/>
    <w:multiLevelType w:val="hybridMultilevel"/>
    <w:tmpl w:val="65E68932"/>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26F65900"/>
    <w:multiLevelType w:val="hybridMultilevel"/>
    <w:tmpl w:val="7BEEE0A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29584447"/>
    <w:multiLevelType w:val="hybridMultilevel"/>
    <w:tmpl w:val="CFA47A80"/>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29B71345"/>
    <w:multiLevelType w:val="hybridMultilevel"/>
    <w:tmpl w:val="E73A1A4A"/>
    <w:lvl w:ilvl="0" w:tplc="041F0003">
      <w:start w:val="1"/>
      <w:numFmt w:val="bullet"/>
      <w:lvlText w:val="o"/>
      <w:lvlJc w:val="left"/>
      <w:pPr>
        <w:ind w:left="1068" w:hanging="360"/>
      </w:pPr>
      <w:rPr>
        <w:rFonts w:ascii="Courier New" w:hAnsi="Courier New" w:cs="Courier New"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38E43D7A"/>
    <w:multiLevelType w:val="hybridMultilevel"/>
    <w:tmpl w:val="546AD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1D80682"/>
    <w:multiLevelType w:val="hybridMultilevel"/>
    <w:tmpl w:val="C0E6D0F8"/>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9" w15:restartNumberingAfterBreak="0">
    <w:nsid w:val="5BC56496"/>
    <w:multiLevelType w:val="hybridMultilevel"/>
    <w:tmpl w:val="25FEDD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FAE5F2A"/>
    <w:multiLevelType w:val="hybridMultilevel"/>
    <w:tmpl w:val="181E939E"/>
    <w:lvl w:ilvl="0" w:tplc="041F0003">
      <w:start w:val="1"/>
      <w:numFmt w:val="bullet"/>
      <w:lvlText w:val="o"/>
      <w:lvlJc w:val="left"/>
      <w:pPr>
        <w:ind w:left="1080" w:hanging="360"/>
      </w:pPr>
      <w:rPr>
        <w:rFonts w:ascii="Courier New" w:hAnsi="Courier New" w:cs="Courier New"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6131689D"/>
    <w:multiLevelType w:val="hybridMultilevel"/>
    <w:tmpl w:val="FB046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42A7216"/>
    <w:multiLevelType w:val="hybridMultilevel"/>
    <w:tmpl w:val="2C2C21E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3" w15:restartNumberingAfterBreak="0">
    <w:nsid w:val="6ACC7081"/>
    <w:multiLevelType w:val="hybridMultilevel"/>
    <w:tmpl w:val="C17C5AF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7164472E"/>
    <w:multiLevelType w:val="hybridMultilevel"/>
    <w:tmpl w:val="C8FE2C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50A5162"/>
    <w:multiLevelType w:val="hybridMultilevel"/>
    <w:tmpl w:val="A8A06D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8436BB2"/>
    <w:multiLevelType w:val="hybridMultilevel"/>
    <w:tmpl w:val="A21C994C"/>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7A5557DC"/>
    <w:multiLevelType w:val="hybridMultilevel"/>
    <w:tmpl w:val="9EEAFF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13"/>
  </w:num>
  <w:num w:numId="5">
    <w:abstractNumId w:val="7"/>
  </w:num>
  <w:num w:numId="6">
    <w:abstractNumId w:val="14"/>
  </w:num>
  <w:num w:numId="7">
    <w:abstractNumId w:val="17"/>
  </w:num>
  <w:num w:numId="8">
    <w:abstractNumId w:val="11"/>
  </w:num>
  <w:num w:numId="9">
    <w:abstractNumId w:val="15"/>
  </w:num>
  <w:num w:numId="10">
    <w:abstractNumId w:val="0"/>
  </w:num>
  <w:num w:numId="11">
    <w:abstractNumId w:val="9"/>
  </w:num>
  <w:num w:numId="12">
    <w:abstractNumId w:val="5"/>
  </w:num>
  <w:num w:numId="13">
    <w:abstractNumId w:val="6"/>
  </w:num>
  <w:num w:numId="14">
    <w:abstractNumId w:val="12"/>
  </w:num>
  <w:num w:numId="15">
    <w:abstractNumId w:val="4"/>
  </w:num>
  <w:num w:numId="16">
    <w:abstractNumId w:val="3"/>
  </w:num>
  <w:num w:numId="17">
    <w:abstractNumId w:val="10"/>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F8B"/>
    <w:rsid w:val="0001284E"/>
    <w:rsid w:val="0007327A"/>
    <w:rsid w:val="000870A9"/>
    <w:rsid w:val="000A5C56"/>
    <w:rsid w:val="000B3D09"/>
    <w:rsid w:val="000C0764"/>
    <w:rsid w:val="000F7473"/>
    <w:rsid w:val="0012448B"/>
    <w:rsid w:val="00157CAB"/>
    <w:rsid w:val="00177694"/>
    <w:rsid w:val="001E37F4"/>
    <w:rsid w:val="00201D69"/>
    <w:rsid w:val="00204CFA"/>
    <w:rsid w:val="00277DD9"/>
    <w:rsid w:val="002973B2"/>
    <w:rsid w:val="002F365F"/>
    <w:rsid w:val="00315605"/>
    <w:rsid w:val="00316636"/>
    <w:rsid w:val="003A40D7"/>
    <w:rsid w:val="00405D0D"/>
    <w:rsid w:val="00434BCD"/>
    <w:rsid w:val="00444286"/>
    <w:rsid w:val="00470835"/>
    <w:rsid w:val="0049604E"/>
    <w:rsid w:val="004A5A38"/>
    <w:rsid w:val="004E1F8B"/>
    <w:rsid w:val="004F62D9"/>
    <w:rsid w:val="004F77E3"/>
    <w:rsid w:val="00503FED"/>
    <w:rsid w:val="0057632B"/>
    <w:rsid w:val="005C2CD5"/>
    <w:rsid w:val="005D1E0A"/>
    <w:rsid w:val="0063512B"/>
    <w:rsid w:val="006973AB"/>
    <w:rsid w:val="006A12FC"/>
    <w:rsid w:val="00712A03"/>
    <w:rsid w:val="00713C00"/>
    <w:rsid w:val="0076076E"/>
    <w:rsid w:val="007B4AEC"/>
    <w:rsid w:val="00826998"/>
    <w:rsid w:val="008407E4"/>
    <w:rsid w:val="00841BD7"/>
    <w:rsid w:val="00876251"/>
    <w:rsid w:val="00890F02"/>
    <w:rsid w:val="008F4C1E"/>
    <w:rsid w:val="00955EEF"/>
    <w:rsid w:val="009C141C"/>
    <w:rsid w:val="00A2234C"/>
    <w:rsid w:val="00A56FAB"/>
    <w:rsid w:val="00AB3874"/>
    <w:rsid w:val="00AB5ABF"/>
    <w:rsid w:val="00AC4819"/>
    <w:rsid w:val="00B337D5"/>
    <w:rsid w:val="00B45483"/>
    <w:rsid w:val="00B65842"/>
    <w:rsid w:val="00B67667"/>
    <w:rsid w:val="00B90E5B"/>
    <w:rsid w:val="00B979E6"/>
    <w:rsid w:val="00BE765A"/>
    <w:rsid w:val="00C1192C"/>
    <w:rsid w:val="00C129FA"/>
    <w:rsid w:val="00C80E62"/>
    <w:rsid w:val="00CF529E"/>
    <w:rsid w:val="00D1605E"/>
    <w:rsid w:val="00D80F52"/>
    <w:rsid w:val="00DA382A"/>
    <w:rsid w:val="00DF66CE"/>
    <w:rsid w:val="00E14033"/>
    <w:rsid w:val="00E40E89"/>
    <w:rsid w:val="00E913AD"/>
    <w:rsid w:val="00EA3AF7"/>
    <w:rsid w:val="00EF15FA"/>
    <w:rsid w:val="00F06042"/>
    <w:rsid w:val="00F23542"/>
    <w:rsid w:val="00FE3FCB"/>
    <w:rsid w:val="00FE67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3FC58"/>
  <w15:chartTrackingRefBased/>
  <w15:docId w15:val="{373F07E1-A8CB-4A11-BE01-A4DDDF05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F8B"/>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2">
    <w:name w:val="heading 2"/>
    <w:basedOn w:val="Normal"/>
    <w:next w:val="Normal"/>
    <w:link w:val="Balk2Char"/>
    <w:qFormat/>
    <w:rsid w:val="00FE676C"/>
    <w:pPr>
      <w:keepNext/>
      <w:spacing w:before="240" w:after="60"/>
      <w:outlineLvl w:val="1"/>
    </w:pPr>
    <w:rPr>
      <w:rFonts w:ascii="Calibri" w:eastAsia="MS Gothic" w:hAnsi="Calibri" w:cs="Times New Roman"/>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Erzurum1,lp1"/>
    <w:basedOn w:val="Normal"/>
    <w:link w:val="ListeParagrafChar"/>
    <w:uiPriority w:val="34"/>
    <w:qFormat/>
    <w:rsid w:val="004E1F8B"/>
    <w:pPr>
      <w:ind w:left="708"/>
    </w:pPr>
  </w:style>
  <w:style w:type="character" w:customStyle="1" w:styleId="ListeParagrafChar">
    <w:name w:val="Liste Paragraf Char"/>
    <w:aliases w:val="Erzurum1 Char,lp1 Char"/>
    <w:link w:val="ListeParagraf"/>
    <w:uiPriority w:val="34"/>
    <w:locked/>
    <w:rsid w:val="004E1F8B"/>
    <w:rPr>
      <w:rFonts w:ascii="Arial" w:eastAsia="Times New Roman" w:hAnsi="Arial" w:cs="Arial"/>
      <w:sz w:val="20"/>
      <w:szCs w:val="20"/>
      <w:lang w:eastAsia="tr-TR"/>
    </w:rPr>
  </w:style>
  <w:style w:type="paragraph" w:styleId="AralkYok">
    <w:name w:val="No Spacing"/>
    <w:uiPriority w:val="99"/>
    <w:qFormat/>
    <w:rsid w:val="004E1F8B"/>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onMetni">
    <w:name w:val="Balloon Text"/>
    <w:basedOn w:val="Normal"/>
    <w:link w:val="BalonMetniChar"/>
    <w:uiPriority w:val="99"/>
    <w:semiHidden/>
    <w:unhideWhenUsed/>
    <w:rsid w:val="00AC481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C4819"/>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A2234C"/>
    <w:pPr>
      <w:tabs>
        <w:tab w:val="center" w:pos="4513"/>
        <w:tab w:val="right" w:pos="9026"/>
      </w:tabs>
    </w:pPr>
  </w:style>
  <w:style w:type="character" w:customStyle="1" w:styleId="stBilgiChar">
    <w:name w:val="Üst Bilgi Char"/>
    <w:basedOn w:val="VarsaylanParagrafYazTipi"/>
    <w:link w:val="stBilgi"/>
    <w:uiPriority w:val="99"/>
    <w:rsid w:val="00A2234C"/>
    <w:rPr>
      <w:rFonts w:ascii="Arial" w:eastAsia="Times New Roman" w:hAnsi="Arial" w:cs="Arial"/>
      <w:sz w:val="20"/>
      <w:szCs w:val="20"/>
      <w:lang w:eastAsia="tr-TR"/>
    </w:rPr>
  </w:style>
  <w:style w:type="paragraph" w:styleId="AltBilgi">
    <w:name w:val="footer"/>
    <w:basedOn w:val="Normal"/>
    <w:link w:val="AltBilgiChar"/>
    <w:uiPriority w:val="99"/>
    <w:unhideWhenUsed/>
    <w:rsid w:val="00A2234C"/>
    <w:pPr>
      <w:tabs>
        <w:tab w:val="center" w:pos="4513"/>
        <w:tab w:val="right" w:pos="9026"/>
      </w:tabs>
    </w:pPr>
  </w:style>
  <w:style w:type="character" w:customStyle="1" w:styleId="AltBilgiChar">
    <w:name w:val="Alt Bilgi Char"/>
    <w:basedOn w:val="VarsaylanParagrafYazTipi"/>
    <w:link w:val="AltBilgi"/>
    <w:uiPriority w:val="99"/>
    <w:rsid w:val="00A2234C"/>
    <w:rPr>
      <w:rFonts w:ascii="Arial" w:eastAsia="Times New Roman" w:hAnsi="Arial" w:cs="Arial"/>
      <w:sz w:val="20"/>
      <w:szCs w:val="20"/>
      <w:lang w:eastAsia="tr-TR"/>
    </w:rPr>
  </w:style>
  <w:style w:type="paragraph" w:customStyle="1" w:styleId="ColorfulList-Accent11">
    <w:name w:val="Colorful List - Accent 11"/>
    <w:basedOn w:val="Normal"/>
    <w:uiPriority w:val="34"/>
    <w:qFormat/>
    <w:rsid w:val="00F06042"/>
    <w:pPr>
      <w:widowControl/>
      <w:autoSpaceDE/>
      <w:autoSpaceDN/>
      <w:adjustRightInd/>
      <w:spacing w:before="120"/>
      <w:ind w:left="720"/>
      <w:contextualSpacing/>
    </w:pPr>
    <w:rPr>
      <w:rFonts w:ascii="Calibri" w:eastAsia="Calibri" w:hAnsi="Calibri" w:cs="Times New Roman"/>
      <w:sz w:val="22"/>
      <w:szCs w:val="22"/>
      <w:lang w:val="en-US" w:eastAsia="en-US"/>
    </w:rPr>
  </w:style>
  <w:style w:type="character" w:customStyle="1" w:styleId="Balk2Char">
    <w:name w:val="Başlık 2 Char"/>
    <w:basedOn w:val="VarsaylanParagrafYazTipi"/>
    <w:link w:val="Balk2"/>
    <w:rsid w:val="00FE676C"/>
    <w:rPr>
      <w:rFonts w:ascii="Calibri" w:eastAsia="MS Gothic" w:hAnsi="Calibri" w:cs="Times New Roman"/>
      <w:b/>
      <w:bCs/>
      <w:i/>
      <w:iCs/>
      <w:sz w:val="28"/>
      <w:szCs w:val="28"/>
      <w:lang w:eastAsia="tr-TR"/>
    </w:rPr>
  </w:style>
  <w:style w:type="character" w:styleId="AklamaBavurusu">
    <w:name w:val="annotation reference"/>
    <w:basedOn w:val="VarsaylanParagrafYazTipi"/>
    <w:uiPriority w:val="99"/>
    <w:semiHidden/>
    <w:unhideWhenUsed/>
    <w:rsid w:val="00277DD9"/>
    <w:rPr>
      <w:sz w:val="16"/>
      <w:szCs w:val="16"/>
    </w:rPr>
  </w:style>
  <w:style w:type="paragraph" w:styleId="AklamaMetni">
    <w:name w:val="annotation text"/>
    <w:basedOn w:val="Normal"/>
    <w:link w:val="AklamaMetniChar"/>
    <w:uiPriority w:val="99"/>
    <w:semiHidden/>
    <w:unhideWhenUsed/>
    <w:rsid w:val="00277DD9"/>
  </w:style>
  <w:style w:type="character" w:customStyle="1" w:styleId="AklamaMetniChar">
    <w:name w:val="Açıklama Metni Char"/>
    <w:basedOn w:val="VarsaylanParagrafYazTipi"/>
    <w:link w:val="AklamaMetni"/>
    <w:uiPriority w:val="99"/>
    <w:semiHidden/>
    <w:rsid w:val="00277DD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277DD9"/>
    <w:rPr>
      <w:b/>
      <w:bCs/>
    </w:rPr>
  </w:style>
  <w:style w:type="character" w:customStyle="1" w:styleId="AklamaKonusuChar">
    <w:name w:val="Açıklama Konusu Char"/>
    <w:basedOn w:val="AklamaMetniChar"/>
    <w:link w:val="AklamaKonusu"/>
    <w:uiPriority w:val="99"/>
    <w:semiHidden/>
    <w:rsid w:val="00277DD9"/>
    <w:rPr>
      <w:rFonts w:ascii="Arial" w:eastAsia="Times New Roman" w:hAnsi="Arial" w:cs="Arial"/>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5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Nebiye Ertekin</dc:creator>
  <cp:keywords/>
  <dc:description/>
  <cp:lastModifiedBy>Ridvan Akdemir</cp:lastModifiedBy>
  <cp:revision>8</cp:revision>
  <dcterms:created xsi:type="dcterms:W3CDTF">2020-11-03T11:27:00Z</dcterms:created>
  <dcterms:modified xsi:type="dcterms:W3CDTF">2022-01-11T15:10:00Z</dcterms:modified>
</cp:coreProperties>
</file>