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25BD" w14:textId="77777777" w:rsidR="008152BA" w:rsidRPr="000718AB" w:rsidRDefault="008152BA" w:rsidP="008152BA">
      <w:pPr>
        <w:pStyle w:val="Default"/>
        <w:jc w:val="center"/>
        <w:rPr>
          <w:rFonts w:asciiTheme="minorHAnsi" w:hAnsiTheme="minorHAnsi" w:cstheme="minorHAnsi"/>
          <w:b/>
          <w:bCs/>
          <w:sz w:val="22"/>
          <w:szCs w:val="22"/>
        </w:rPr>
      </w:pPr>
    </w:p>
    <w:p w14:paraId="217D8BE5" w14:textId="77777777" w:rsidR="008152BA" w:rsidRPr="000718AB" w:rsidRDefault="008152BA" w:rsidP="008152BA">
      <w:pPr>
        <w:pStyle w:val="Default"/>
        <w:jc w:val="center"/>
        <w:rPr>
          <w:rFonts w:asciiTheme="minorHAnsi" w:hAnsiTheme="minorHAnsi" w:cstheme="minorHAnsi"/>
          <w:b/>
          <w:bCs/>
          <w:sz w:val="22"/>
          <w:szCs w:val="22"/>
        </w:rPr>
      </w:pPr>
      <w:r w:rsidRPr="000718AB">
        <w:rPr>
          <w:rFonts w:asciiTheme="minorHAnsi" w:hAnsiTheme="minorHAnsi" w:cstheme="minorHAnsi"/>
          <w:b/>
          <w:bCs/>
          <w:sz w:val="22"/>
          <w:szCs w:val="22"/>
        </w:rPr>
        <w:t>PERSONEL TAŞIMA HİZMETİ</w:t>
      </w:r>
    </w:p>
    <w:p w14:paraId="686C8790" w14:textId="77777777" w:rsidR="008152BA" w:rsidRPr="000718AB" w:rsidRDefault="008152BA" w:rsidP="008152BA">
      <w:pPr>
        <w:pStyle w:val="Default"/>
        <w:jc w:val="center"/>
        <w:rPr>
          <w:rFonts w:asciiTheme="minorHAnsi" w:hAnsiTheme="minorHAnsi" w:cstheme="minorHAnsi"/>
          <w:b/>
          <w:bCs/>
          <w:sz w:val="22"/>
          <w:szCs w:val="22"/>
        </w:rPr>
      </w:pPr>
      <w:r w:rsidRPr="000718AB">
        <w:rPr>
          <w:rFonts w:asciiTheme="minorHAnsi" w:hAnsiTheme="minorHAnsi" w:cstheme="minorHAnsi"/>
          <w:b/>
          <w:bCs/>
          <w:sz w:val="22"/>
          <w:szCs w:val="22"/>
        </w:rPr>
        <w:t>TEKNİK ŞARTNAMESİ</w:t>
      </w:r>
    </w:p>
    <w:p w14:paraId="26998212" w14:textId="77777777" w:rsidR="008152BA" w:rsidRPr="000718AB" w:rsidRDefault="008152BA" w:rsidP="008152BA">
      <w:pPr>
        <w:pStyle w:val="Default"/>
        <w:rPr>
          <w:rFonts w:asciiTheme="minorHAnsi" w:hAnsiTheme="minorHAnsi" w:cstheme="minorHAnsi"/>
          <w:sz w:val="22"/>
          <w:szCs w:val="22"/>
        </w:rPr>
      </w:pPr>
    </w:p>
    <w:p w14:paraId="6A1FAF73" w14:textId="77777777" w:rsidR="008152BA" w:rsidRPr="000718AB" w:rsidRDefault="008152BA" w:rsidP="008152BA">
      <w:pPr>
        <w:pStyle w:val="Default"/>
        <w:rPr>
          <w:rFonts w:asciiTheme="minorHAnsi" w:hAnsiTheme="minorHAnsi" w:cstheme="minorHAnsi"/>
          <w:sz w:val="22"/>
          <w:szCs w:val="22"/>
        </w:rPr>
      </w:pPr>
    </w:p>
    <w:p w14:paraId="5C9AB07B" w14:textId="77777777" w:rsidR="008152BA" w:rsidRPr="000718AB" w:rsidRDefault="008152BA" w:rsidP="008152BA">
      <w:pPr>
        <w:pStyle w:val="Default"/>
        <w:numPr>
          <w:ilvl w:val="0"/>
          <w:numId w:val="5"/>
        </w:numPr>
        <w:jc w:val="center"/>
        <w:rPr>
          <w:rFonts w:asciiTheme="minorHAnsi" w:hAnsiTheme="minorHAnsi" w:cstheme="minorHAnsi"/>
          <w:b/>
          <w:sz w:val="22"/>
          <w:szCs w:val="22"/>
        </w:rPr>
      </w:pPr>
      <w:r w:rsidRPr="000718AB">
        <w:rPr>
          <w:rFonts w:asciiTheme="minorHAnsi" w:hAnsiTheme="minorHAnsi" w:cstheme="minorHAnsi"/>
          <w:b/>
          <w:sz w:val="22"/>
          <w:szCs w:val="22"/>
        </w:rPr>
        <w:t>GENEL BİLGİLER</w:t>
      </w:r>
    </w:p>
    <w:p w14:paraId="3571597E" w14:textId="77777777" w:rsidR="008152BA" w:rsidRPr="000718AB" w:rsidRDefault="008152BA" w:rsidP="008152BA">
      <w:pPr>
        <w:pStyle w:val="Default"/>
        <w:rPr>
          <w:rFonts w:asciiTheme="minorHAnsi" w:hAnsiTheme="minorHAnsi" w:cstheme="minorHAnsi"/>
          <w:b/>
          <w:sz w:val="22"/>
          <w:szCs w:val="22"/>
        </w:rPr>
      </w:pPr>
    </w:p>
    <w:p w14:paraId="58830572" w14:textId="77777777" w:rsidR="008152BA" w:rsidRPr="000718AB" w:rsidRDefault="008152BA" w:rsidP="008152BA">
      <w:pPr>
        <w:pStyle w:val="Default"/>
        <w:rPr>
          <w:rFonts w:asciiTheme="minorHAnsi" w:hAnsiTheme="minorHAnsi" w:cstheme="minorHAnsi"/>
          <w:b/>
          <w:sz w:val="22"/>
          <w:szCs w:val="22"/>
        </w:rPr>
      </w:pPr>
    </w:p>
    <w:p w14:paraId="3574DBFA"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Adı</w:t>
      </w:r>
      <w:r w:rsidRPr="000718AB">
        <w:rPr>
          <w:rFonts w:asciiTheme="minorHAnsi" w:hAnsiTheme="minorHAnsi" w:cstheme="minorHAnsi"/>
          <w:b/>
          <w:sz w:val="22"/>
          <w:szCs w:val="22"/>
        </w:rPr>
        <w:tab/>
      </w:r>
      <w:r w:rsidRPr="000718AB">
        <w:rPr>
          <w:rFonts w:asciiTheme="minorHAnsi" w:hAnsiTheme="minorHAnsi" w:cstheme="minorHAnsi"/>
          <w:b/>
          <w:sz w:val="22"/>
          <w:szCs w:val="22"/>
        </w:rPr>
        <w:tab/>
        <w:t xml:space="preserve">: </w:t>
      </w:r>
      <w:r w:rsidRPr="000718AB">
        <w:rPr>
          <w:rFonts w:asciiTheme="minorHAnsi" w:hAnsiTheme="minorHAnsi" w:cstheme="minorHAnsi"/>
          <w:sz w:val="22"/>
          <w:szCs w:val="22"/>
        </w:rPr>
        <w:t>Personel Taşıma Hizmeti Alımı</w:t>
      </w:r>
    </w:p>
    <w:p w14:paraId="5F27DF6F" w14:textId="77777777" w:rsidR="008152BA" w:rsidRPr="000718AB" w:rsidRDefault="008152BA" w:rsidP="008152BA">
      <w:pPr>
        <w:pStyle w:val="Default"/>
        <w:rPr>
          <w:rFonts w:asciiTheme="minorHAnsi" w:hAnsiTheme="minorHAnsi" w:cstheme="minorHAnsi"/>
          <w:sz w:val="22"/>
          <w:szCs w:val="22"/>
        </w:rPr>
      </w:pPr>
    </w:p>
    <w:p w14:paraId="17B38875"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Kapsamı</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Personel Servisleri  </w:t>
      </w:r>
    </w:p>
    <w:p w14:paraId="5D86AFE4" w14:textId="77777777" w:rsidR="008152BA" w:rsidRPr="000718AB" w:rsidRDefault="008152BA" w:rsidP="008152BA">
      <w:pPr>
        <w:pStyle w:val="Default"/>
        <w:rPr>
          <w:rFonts w:asciiTheme="minorHAnsi" w:hAnsiTheme="minorHAnsi" w:cstheme="minorHAnsi"/>
          <w:sz w:val="22"/>
          <w:szCs w:val="22"/>
        </w:rPr>
      </w:pPr>
    </w:p>
    <w:p w14:paraId="1316B14C"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Süresi</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12 (oniki) aydır</w:t>
      </w:r>
    </w:p>
    <w:p w14:paraId="689C6090" w14:textId="77777777" w:rsidR="008152BA" w:rsidRPr="000718AB" w:rsidRDefault="008152BA" w:rsidP="008152BA">
      <w:pPr>
        <w:pStyle w:val="Default"/>
        <w:rPr>
          <w:rFonts w:asciiTheme="minorHAnsi" w:hAnsiTheme="minorHAnsi" w:cstheme="minorHAnsi"/>
          <w:sz w:val="22"/>
          <w:szCs w:val="22"/>
        </w:rPr>
      </w:pPr>
    </w:p>
    <w:p w14:paraId="523157BE" w14:textId="77777777" w:rsidR="008152BA" w:rsidRPr="000718AB" w:rsidRDefault="008152BA" w:rsidP="008152BA">
      <w:pPr>
        <w:rPr>
          <w:rFonts w:cstheme="minorHAnsi"/>
          <w:color w:val="000000"/>
        </w:rPr>
      </w:pPr>
      <w:r w:rsidRPr="000718AB">
        <w:rPr>
          <w:rFonts w:cstheme="minorHAnsi"/>
          <w:b/>
          <w:bCs/>
          <w:color w:val="000000"/>
        </w:rPr>
        <w:t>A</w:t>
      </w:r>
      <w:r w:rsidRPr="000718AB">
        <w:rPr>
          <w:rFonts w:cstheme="minorHAnsi"/>
          <w:b/>
          <w:bCs/>
        </w:rPr>
        <w:t>maç</w:t>
      </w:r>
      <w:r w:rsidRPr="000718AB">
        <w:rPr>
          <w:rFonts w:cstheme="minorHAnsi"/>
          <w:b/>
          <w:bCs/>
        </w:rPr>
        <w:tab/>
      </w:r>
      <w:r w:rsidRPr="000718AB">
        <w:rPr>
          <w:rFonts w:cstheme="minorHAnsi"/>
          <w:b/>
          <w:bCs/>
        </w:rPr>
        <w:tab/>
      </w:r>
      <w:r w:rsidRPr="000718AB">
        <w:rPr>
          <w:rFonts w:cstheme="minorHAnsi"/>
          <w:b/>
          <w:bCs/>
        </w:rPr>
        <w:tab/>
        <w:t>:</w:t>
      </w:r>
      <w:r w:rsidRPr="000718AB">
        <w:rPr>
          <w:rFonts w:cstheme="minorHAnsi"/>
        </w:rPr>
        <w:t xml:space="preserve"> </w:t>
      </w:r>
      <w:r w:rsidRPr="000718AB">
        <w:rPr>
          <w:rFonts w:cstheme="minorHAnsi"/>
          <w:color w:val="000000"/>
        </w:rPr>
        <w:t>İstanbul Bilgi Üniversitesi personelinin kullanmasına Üniversite 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49FFEF49"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 xml:space="preserve">Tanımlar </w:t>
      </w:r>
    </w:p>
    <w:p w14:paraId="7A8BA67F" w14:textId="77777777" w:rsidR="008152BA" w:rsidRPr="000718AB" w:rsidRDefault="008152BA" w:rsidP="008152BA">
      <w:pPr>
        <w:pStyle w:val="Default"/>
        <w:rPr>
          <w:rFonts w:asciiTheme="minorHAnsi" w:hAnsiTheme="minorHAnsi" w:cstheme="minorHAnsi"/>
          <w:b/>
          <w:bCs/>
          <w:sz w:val="22"/>
          <w:szCs w:val="22"/>
        </w:rPr>
      </w:pPr>
    </w:p>
    <w:p w14:paraId="5A7F5451"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İdare/Üniversite</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 xml:space="preserve">İstanbul Bilgi Üniversitesi’ni, </w:t>
      </w:r>
    </w:p>
    <w:p w14:paraId="61D27CC4"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lang w:val="tr-TR"/>
        </w:rPr>
        <w:t>Taşımacı/Yüklenici</w:t>
      </w:r>
      <w:r w:rsidRPr="000718AB">
        <w:rPr>
          <w:rFonts w:asciiTheme="minorHAnsi" w:hAnsiTheme="minorHAnsi" w:cstheme="minorHAnsi"/>
          <w:b/>
          <w:bCs/>
          <w:sz w:val="22"/>
          <w:szCs w:val="22"/>
          <w:lang w:val="tr-TR"/>
        </w:rPr>
        <w:tab/>
      </w:r>
      <w:r w:rsidRPr="000718AB">
        <w:rPr>
          <w:rFonts w:asciiTheme="minorHAnsi" w:hAnsiTheme="minorHAnsi" w:cstheme="minorHAnsi"/>
          <w:b/>
          <w:bCs/>
          <w:sz w:val="22"/>
          <w:szCs w:val="22"/>
          <w:lang w:val="tr-TR"/>
        </w:rPr>
        <w:tab/>
      </w:r>
      <w:r w:rsidRPr="000718AB">
        <w:rPr>
          <w:rFonts w:asciiTheme="minorHAnsi" w:hAnsiTheme="minorHAnsi" w:cstheme="minorHAnsi"/>
          <w:b/>
          <w:bCs/>
          <w:sz w:val="22"/>
          <w:szCs w:val="22"/>
        </w:rPr>
        <w:t xml:space="preserve">: </w:t>
      </w:r>
      <w:r w:rsidRPr="000718AB">
        <w:rPr>
          <w:rFonts w:asciiTheme="minorHAnsi" w:hAnsiTheme="minorHAnsi" w:cstheme="minorHAnsi"/>
          <w:bCs/>
          <w:sz w:val="22"/>
          <w:szCs w:val="22"/>
        </w:rPr>
        <w:t>İstanbul</w:t>
      </w:r>
      <w:r w:rsidRPr="000718AB">
        <w:rPr>
          <w:rFonts w:asciiTheme="minorHAnsi" w:hAnsiTheme="minorHAnsi" w:cstheme="minorHAnsi"/>
          <w:sz w:val="22"/>
          <w:szCs w:val="22"/>
        </w:rPr>
        <w:t xml:space="preserve"> Bilgi Üniversitesi personelinin kullanmasına İstanbul Bilgi Üniversitesi 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63096722"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Personel Servis Aracı</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bCs/>
          <w:sz w:val="22"/>
          <w:szCs w:val="22"/>
        </w:rPr>
        <w:t>Personel taşınmalarında kullanılacak taşıtı,</w:t>
      </w:r>
    </w:p>
    <w:p w14:paraId="7AC66DD2"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Sürücü</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Karayolunda, ticari olarak tescil edilmiş bir motorlu taşıtı karayolunda kullanacak, yetkili mercilerce yetkilendirilmiş kişiyi,</w:t>
      </w:r>
    </w:p>
    <w:p w14:paraId="297015C4"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 xml:space="preserve">Personel, </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Sürücü ve yardımcılarının dışında taşıtta bulunan ve servis hizmetinden İDARE tarafından yararlanmasına müsaade edilen kişileri,</w:t>
      </w:r>
    </w:p>
    <w:p w14:paraId="4BFFB913"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Taşıt</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bCs/>
          <w:sz w:val="22"/>
          <w:szCs w:val="22"/>
        </w:rPr>
        <w:t>K</w:t>
      </w:r>
      <w:r w:rsidRPr="000718AB">
        <w:rPr>
          <w:rFonts w:asciiTheme="minorHAnsi" w:hAnsiTheme="minorHAnsi" w:cstheme="minorHAnsi"/>
          <w:sz w:val="22"/>
          <w:szCs w:val="22"/>
        </w:rPr>
        <w:t xml:space="preserve">arayolunda insan taşımak için imal edilmiş motorlu araçları, </w:t>
      </w:r>
    </w:p>
    <w:p w14:paraId="2C6BE293"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Minibüs</w:t>
      </w:r>
      <w:r w:rsidRPr="000718AB">
        <w:rPr>
          <w:rFonts w:asciiTheme="minorHAnsi" w:hAnsiTheme="minorHAnsi" w:cstheme="minorHAnsi"/>
          <w:b/>
          <w:sz w:val="22"/>
          <w:szCs w:val="22"/>
        </w:rPr>
        <w:tab/>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Trafik Tescil Belgesi’nin “Cinsi (D.5)” bölümünden “</w:t>
      </w:r>
      <w:r w:rsidRPr="000718AB">
        <w:rPr>
          <w:rFonts w:asciiTheme="minorHAnsi" w:hAnsiTheme="minorHAnsi" w:cstheme="minorHAnsi"/>
          <w:i/>
          <w:iCs/>
          <w:color w:val="auto"/>
          <w:sz w:val="22"/>
          <w:szCs w:val="22"/>
        </w:rPr>
        <w:t>Minibüs</w:t>
      </w:r>
      <w:r w:rsidRPr="000718AB">
        <w:rPr>
          <w:rFonts w:asciiTheme="minorHAnsi" w:hAnsiTheme="minorHAnsi" w:cstheme="minorHAnsi"/>
          <w:sz w:val="22"/>
          <w:szCs w:val="22"/>
        </w:rPr>
        <w:t>” yazılı servis aracını,</w:t>
      </w:r>
    </w:p>
    <w:p w14:paraId="41DFDE9E"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Midibüs</w:t>
      </w:r>
      <w:r w:rsidRPr="000718AB">
        <w:rPr>
          <w:rFonts w:asciiTheme="minorHAnsi" w:hAnsiTheme="minorHAnsi" w:cstheme="minorHAnsi"/>
          <w:color w:val="auto"/>
          <w:sz w:val="22"/>
          <w:szCs w:val="22"/>
        </w:rPr>
        <w:tab/>
      </w:r>
      <w:r w:rsidRPr="000718AB">
        <w:rPr>
          <w:rFonts w:asciiTheme="minorHAnsi" w:hAnsiTheme="minorHAnsi" w:cstheme="minorHAnsi"/>
          <w:color w:val="auto"/>
          <w:sz w:val="22"/>
          <w:szCs w:val="22"/>
        </w:rPr>
        <w:tab/>
      </w:r>
      <w:r w:rsidRPr="000718AB">
        <w:rPr>
          <w:rFonts w:asciiTheme="minorHAnsi" w:hAnsiTheme="minorHAnsi" w:cstheme="minorHAnsi"/>
          <w:color w:val="auto"/>
          <w:sz w:val="22"/>
          <w:szCs w:val="22"/>
        </w:rPr>
        <w:tab/>
      </w:r>
      <w:r w:rsidRPr="000718AB">
        <w:rPr>
          <w:rFonts w:asciiTheme="minorHAnsi" w:hAnsiTheme="minorHAnsi" w:cstheme="minorHAnsi"/>
          <w:b/>
          <w:sz w:val="22"/>
          <w:szCs w:val="22"/>
        </w:rPr>
        <w:t>:</w:t>
      </w:r>
      <w:r w:rsidRPr="000718AB">
        <w:rPr>
          <w:rFonts w:asciiTheme="minorHAnsi" w:hAnsiTheme="minorHAnsi" w:cstheme="minorHAnsi"/>
          <w:sz w:val="22"/>
          <w:szCs w:val="22"/>
        </w:rPr>
        <w:t xml:space="preserve"> Trafik Tescil Belgesi’nin “Cinsi (D.5)” bölümünde “</w:t>
      </w:r>
      <w:r w:rsidRPr="000718AB">
        <w:rPr>
          <w:rFonts w:asciiTheme="minorHAnsi" w:hAnsiTheme="minorHAnsi" w:cstheme="minorHAnsi"/>
          <w:i/>
          <w:iCs/>
          <w:sz w:val="22"/>
          <w:szCs w:val="22"/>
        </w:rPr>
        <w:t>Midibüs</w:t>
      </w:r>
      <w:r w:rsidRPr="000718AB">
        <w:rPr>
          <w:rFonts w:asciiTheme="minorHAnsi" w:hAnsiTheme="minorHAnsi" w:cstheme="minorHAnsi"/>
          <w:sz w:val="22"/>
          <w:szCs w:val="22"/>
        </w:rPr>
        <w:t>” yazılı servis aracını</w:t>
      </w:r>
      <w:r w:rsidRPr="000718AB">
        <w:rPr>
          <w:rFonts w:asciiTheme="minorHAnsi" w:hAnsiTheme="minorHAnsi" w:cstheme="minorHAnsi"/>
          <w:color w:val="auto"/>
          <w:sz w:val="22"/>
          <w:szCs w:val="22"/>
        </w:rPr>
        <w:t>,</w:t>
      </w:r>
    </w:p>
    <w:p w14:paraId="446C3C99"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Otobüs</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Trafik Tescil Belgesi’nin “Cinsi (D.5)” bölümünde “</w:t>
      </w:r>
      <w:r w:rsidRPr="000718AB">
        <w:rPr>
          <w:rFonts w:asciiTheme="minorHAnsi" w:hAnsiTheme="minorHAnsi" w:cstheme="minorHAnsi"/>
          <w:i/>
          <w:iCs/>
          <w:color w:val="auto"/>
          <w:sz w:val="22"/>
          <w:szCs w:val="22"/>
        </w:rPr>
        <w:t>Otobüs</w:t>
      </w:r>
      <w:r w:rsidRPr="000718AB">
        <w:rPr>
          <w:rFonts w:asciiTheme="minorHAnsi" w:hAnsiTheme="minorHAnsi" w:cstheme="minorHAnsi"/>
          <w:color w:val="auto"/>
          <w:sz w:val="22"/>
          <w:szCs w:val="22"/>
        </w:rPr>
        <w:t>” yazılı servis aracını,</w:t>
      </w:r>
    </w:p>
    <w:p w14:paraId="075D9453"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İstiap Haddi/Taşıma Sınırı</w:t>
      </w:r>
      <w:r w:rsidRPr="000718AB">
        <w:rPr>
          <w:rFonts w:asciiTheme="minorHAnsi" w:hAnsiTheme="minorHAnsi" w:cstheme="minorHAnsi"/>
          <w:b/>
          <w:bCs/>
          <w:sz w:val="22"/>
          <w:szCs w:val="22"/>
        </w:rPr>
        <w:tab/>
      </w:r>
      <w:r w:rsidRPr="000718AB">
        <w:rPr>
          <w:rFonts w:asciiTheme="minorHAnsi" w:hAnsiTheme="minorHAnsi" w:cstheme="minorHAnsi"/>
          <w:b/>
          <w:bCs/>
          <w:color w:val="auto"/>
          <w:sz w:val="22"/>
          <w:szCs w:val="22"/>
        </w:rPr>
        <w:t>:</w:t>
      </w:r>
      <w:r w:rsidRPr="000718AB">
        <w:rPr>
          <w:rFonts w:asciiTheme="minorHAnsi" w:hAnsiTheme="minorHAnsi" w:cstheme="minorHAnsi"/>
          <w:b/>
          <w:bCs/>
          <w:sz w:val="22"/>
          <w:szCs w:val="22"/>
        </w:rPr>
        <w:t xml:space="preserve"> </w:t>
      </w:r>
      <w:r w:rsidRPr="000718AB">
        <w:rPr>
          <w:rFonts w:asciiTheme="minorHAnsi" w:hAnsiTheme="minorHAnsi" w:cstheme="minorHAnsi"/>
          <w:color w:val="auto"/>
          <w:sz w:val="22"/>
          <w:szCs w:val="22"/>
        </w:rPr>
        <w:t>Se</w:t>
      </w:r>
      <w:r w:rsidRPr="000718AB">
        <w:rPr>
          <w:rFonts w:asciiTheme="minorHAnsi" w:hAnsiTheme="minorHAnsi" w:cstheme="minorHAnsi"/>
          <w:sz w:val="22"/>
          <w:szCs w:val="22"/>
        </w:rPr>
        <w:t>rvis aracının Trafik Tescil Belgesi’nde belirtilen oturma yeri sayısını</w:t>
      </w:r>
      <w:r w:rsidRPr="000718AB">
        <w:rPr>
          <w:rFonts w:asciiTheme="minorHAnsi" w:hAnsiTheme="minorHAnsi" w:cstheme="minorHAnsi"/>
          <w:color w:val="auto"/>
          <w:sz w:val="22"/>
          <w:szCs w:val="22"/>
        </w:rPr>
        <w:t>,</w:t>
      </w:r>
    </w:p>
    <w:p w14:paraId="2C0FE65B" w14:textId="77777777" w:rsidR="008152BA" w:rsidRPr="000718AB" w:rsidRDefault="008152BA" w:rsidP="008152BA">
      <w:pPr>
        <w:pStyle w:val="Default"/>
        <w:rPr>
          <w:rFonts w:asciiTheme="minorHAnsi" w:hAnsiTheme="minorHAnsi" w:cstheme="minorHAnsi"/>
          <w:b/>
          <w:bCs/>
          <w:color w:val="auto"/>
          <w:sz w:val="22"/>
          <w:szCs w:val="22"/>
        </w:rPr>
      </w:pPr>
      <w:r w:rsidRPr="000718AB">
        <w:rPr>
          <w:rFonts w:asciiTheme="minorHAnsi" w:hAnsiTheme="minorHAnsi" w:cstheme="minorHAnsi"/>
          <w:b/>
          <w:bCs/>
          <w:sz w:val="22"/>
          <w:szCs w:val="22"/>
        </w:rPr>
        <w:t>Tam Sefer</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bCs/>
          <w:sz w:val="22"/>
          <w:szCs w:val="22"/>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sidRPr="000718AB">
        <w:rPr>
          <w:rFonts w:asciiTheme="minorHAnsi" w:hAnsiTheme="minorHAnsi" w:cstheme="minorHAnsi"/>
          <w:bCs/>
          <w:color w:val="auto"/>
          <w:sz w:val="22"/>
          <w:szCs w:val="22"/>
        </w:rPr>
        <w:t xml:space="preserve">nü </w:t>
      </w:r>
      <w:r w:rsidRPr="000718AB">
        <w:rPr>
          <w:rFonts w:asciiTheme="minorHAnsi" w:hAnsiTheme="minorHAnsi" w:cstheme="minorHAnsi"/>
          <w:bCs/>
          <w:sz w:val="22"/>
          <w:szCs w:val="22"/>
        </w:rPr>
        <w:t>(vasıtanın en az bir yolcu ile gidiş-dönüşüdür)</w:t>
      </w:r>
      <w:r w:rsidRPr="000718AB">
        <w:rPr>
          <w:rFonts w:asciiTheme="minorHAnsi" w:hAnsiTheme="minorHAnsi" w:cstheme="minorHAnsi"/>
          <w:bCs/>
          <w:color w:val="auto"/>
          <w:sz w:val="22"/>
          <w:szCs w:val="22"/>
        </w:rPr>
        <w:t>,</w:t>
      </w:r>
      <w:r w:rsidRPr="000718AB">
        <w:rPr>
          <w:rFonts w:asciiTheme="minorHAnsi" w:hAnsiTheme="minorHAnsi" w:cstheme="minorHAnsi"/>
          <w:b/>
          <w:bCs/>
          <w:sz w:val="22"/>
          <w:szCs w:val="22"/>
        </w:rPr>
        <w:t xml:space="preserve"> </w:t>
      </w:r>
    </w:p>
    <w:p w14:paraId="7904FF5B"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Halka Servis Aracı</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Personel taşınmalarında kullanılacak taşıtı,</w:t>
      </w:r>
    </w:p>
    <w:p w14:paraId="4FC53F24"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Yevmiye</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İ</w:t>
      </w:r>
      <w:r w:rsidRPr="000718AB">
        <w:rPr>
          <w:rFonts w:asciiTheme="minorHAnsi" w:hAnsiTheme="minorHAnsi" w:cstheme="minorHAnsi"/>
          <w:color w:val="auto"/>
          <w:sz w:val="22"/>
          <w:szCs w:val="22"/>
        </w:rPr>
        <w:t>haled</w:t>
      </w:r>
      <w:r w:rsidRPr="000718AB">
        <w:rPr>
          <w:rFonts w:asciiTheme="minorHAnsi" w:hAnsiTheme="minorHAnsi" w:cstheme="minorHAnsi"/>
          <w:sz w:val="22"/>
          <w:szCs w:val="22"/>
        </w:rPr>
        <w:t>e tam bir sefer için teklif edilen günlük birim fiyatı (teklif günlük birim fiyat değil ise hesaplanacak günlük birim fiyatı)</w:t>
      </w:r>
      <w:r w:rsidRPr="000718AB">
        <w:rPr>
          <w:rFonts w:asciiTheme="minorHAnsi" w:hAnsiTheme="minorHAnsi" w:cstheme="minorHAnsi"/>
          <w:color w:val="auto"/>
          <w:sz w:val="22"/>
          <w:szCs w:val="22"/>
        </w:rPr>
        <w:t>,</w:t>
      </w:r>
    </w:p>
    <w:p w14:paraId="5D14364C"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Durak</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Personel servis hizmetinde kullanılan araçların personeli bindirmek ve indirmek için belirlenmiş yeri,</w:t>
      </w:r>
    </w:p>
    <w:p w14:paraId="6B73E2DD"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G</w:t>
      </w:r>
      <w:r w:rsidRPr="000718AB">
        <w:rPr>
          <w:rFonts w:asciiTheme="minorHAnsi" w:hAnsiTheme="minorHAnsi" w:cstheme="minorHAnsi"/>
          <w:b/>
          <w:bCs/>
          <w:sz w:val="22"/>
          <w:szCs w:val="22"/>
        </w:rPr>
        <w:t>üzergah</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S</w:t>
      </w:r>
      <w:r w:rsidRPr="000718AB">
        <w:rPr>
          <w:rFonts w:asciiTheme="minorHAnsi" w:hAnsiTheme="minorHAnsi" w:cstheme="minorHAnsi"/>
          <w:sz w:val="22"/>
          <w:szCs w:val="22"/>
        </w:rPr>
        <w:t>ervis araçlarının kalkış noktası ile varış noktası arasında kalan trafik denetleme şube veya bürolarınca verilen özel izin belgelerinde belirtilen yolları</w:t>
      </w:r>
      <w:r w:rsidRPr="000718AB">
        <w:rPr>
          <w:rFonts w:asciiTheme="minorHAnsi" w:hAnsiTheme="minorHAnsi" w:cstheme="minorHAnsi"/>
          <w:color w:val="auto"/>
          <w:sz w:val="22"/>
          <w:szCs w:val="22"/>
        </w:rPr>
        <w:t>,</w:t>
      </w:r>
    </w:p>
    <w:p w14:paraId="57D32FA5"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lastRenderedPageBreak/>
        <w:t>Özel İzin Belgesi</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Servis aracının işletenini, sürücüsünü,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 ifade eder.</w:t>
      </w:r>
    </w:p>
    <w:p w14:paraId="5BD7B46A" w14:textId="77777777" w:rsidR="008152BA" w:rsidRPr="000718AB" w:rsidRDefault="008152BA" w:rsidP="008152BA">
      <w:pPr>
        <w:pStyle w:val="Default"/>
        <w:rPr>
          <w:rFonts w:asciiTheme="minorHAnsi" w:hAnsiTheme="minorHAnsi" w:cstheme="minorHAnsi"/>
          <w:color w:val="auto"/>
          <w:sz w:val="22"/>
          <w:szCs w:val="22"/>
        </w:rPr>
      </w:pPr>
    </w:p>
    <w:p w14:paraId="7D3140CA"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 xml:space="preserve">Hizmetin Kapsamı </w:t>
      </w:r>
    </w:p>
    <w:p w14:paraId="658F7001" w14:textId="77777777" w:rsidR="008152BA" w:rsidRPr="000718AB" w:rsidRDefault="008152BA" w:rsidP="008152BA">
      <w:pPr>
        <w:pStyle w:val="Default"/>
        <w:rPr>
          <w:rFonts w:asciiTheme="minorHAnsi" w:hAnsiTheme="minorHAnsi" w:cstheme="minorHAnsi"/>
          <w:sz w:val="22"/>
          <w:szCs w:val="22"/>
        </w:rPr>
      </w:pPr>
    </w:p>
    <w:p w14:paraId="4AC8C27C" w14:textId="77777777" w:rsidR="008152BA" w:rsidRPr="000718AB" w:rsidRDefault="008152BA" w:rsidP="008152BA">
      <w:pPr>
        <w:rPr>
          <w:rFonts w:cstheme="minorHAnsi"/>
        </w:rPr>
      </w:pPr>
      <w:r w:rsidRPr="000718AB">
        <w:rPr>
          <w:rFonts w:cstheme="minorHAnsi"/>
        </w:rPr>
        <w:t xml:space="preserve">İDARE’nin personeli ile servis aracını kullanmasına İDARE tarafından müsaade edilen kişilerin, EK-1 listede belirtilen güzergahlardan İstanbul Bilgi Üniversitesi’nin tüm kampüslerinden belirtilen ulaşım noktalarına toplu olarak getirilmesi ve götürülmesi hizmetinin, işbu teknik şartnamedeki şartlar dahilinde yapılmasıdır. </w:t>
      </w:r>
    </w:p>
    <w:p w14:paraId="4D663706" w14:textId="43C24488" w:rsidR="008152BA" w:rsidRPr="000718AB" w:rsidRDefault="008152BA" w:rsidP="005807B9">
      <w:pPr>
        <w:pStyle w:val="Default"/>
        <w:numPr>
          <w:ilvl w:val="0"/>
          <w:numId w:val="3"/>
        </w:numPr>
        <w:jc w:val="both"/>
        <w:rPr>
          <w:rFonts w:asciiTheme="minorHAnsi" w:hAnsiTheme="minorHAnsi" w:cstheme="minorHAnsi"/>
          <w:sz w:val="22"/>
          <w:szCs w:val="22"/>
        </w:rPr>
      </w:pPr>
      <w:r w:rsidRPr="000718AB">
        <w:rPr>
          <w:rFonts w:asciiTheme="minorHAnsi" w:hAnsiTheme="minorHAnsi" w:cstheme="minorHAnsi"/>
          <w:bCs/>
          <w:sz w:val="22"/>
          <w:szCs w:val="22"/>
        </w:rPr>
        <w:t>Personel Servisleri</w:t>
      </w:r>
      <w:r w:rsidRPr="000718AB">
        <w:rPr>
          <w:rFonts w:asciiTheme="minorHAnsi" w:hAnsiTheme="minorHAnsi" w:cstheme="minorHAnsi"/>
          <w:bCs/>
          <w:sz w:val="22"/>
          <w:szCs w:val="22"/>
        </w:rPr>
        <w:tab/>
      </w:r>
      <w:r w:rsidRPr="000718AB">
        <w:rPr>
          <w:rFonts w:asciiTheme="minorHAnsi" w:hAnsiTheme="minorHAnsi" w:cstheme="minorHAnsi"/>
          <w:bCs/>
          <w:sz w:val="22"/>
          <w:szCs w:val="22"/>
        </w:rPr>
        <w:tab/>
        <w:t>:</w:t>
      </w:r>
      <w:r w:rsidRPr="000718AB">
        <w:rPr>
          <w:rFonts w:asciiTheme="minorHAnsi" w:hAnsiTheme="minorHAnsi" w:cstheme="minorHAnsi"/>
          <w:color w:val="auto"/>
          <w:sz w:val="22"/>
          <w:szCs w:val="22"/>
        </w:rPr>
        <w:t xml:space="preserve"> Ulaşım noktaları ve güzergah detayları EK 1’de belirtilmiştir.</w:t>
      </w:r>
    </w:p>
    <w:p w14:paraId="6559BE17" w14:textId="77777777" w:rsidR="008152BA" w:rsidRPr="000718AB" w:rsidRDefault="008152BA" w:rsidP="008152BA">
      <w:pPr>
        <w:pStyle w:val="Default"/>
        <w:rPr>
          <w:rFonts w:asciiTheme="minorHAnsi" w:hAnsiTheme="minorHAnsi" w:cstheme="minorHAnsi"/>
          <w:b/>
          <w:bCs/>
          <w:sz w:val="22"/>
          <w:szCs w:val="22"/>
        </w:rPr>
      </w:pPr>
    </w:p>
    <w:p w14:paraId="3EDE5B30" w14:textId="77777777" w:rsidR="008152BA" w:rsidRPr="000718AB" w:rsidRDefault="008152BA" w:rsidP="008152BA">
      <w:pPr>
        <w:pStyle w:val="Default"/>
        <w:rPr>
          <w:rFonts w:asciiTheme="minorHAnsi" w:hAnsiTheme="minorHAnsi" w:cstheme="minorHAnsi"/>
          <w:b/>
          <w:bCs/>
          <w:sz w:val="22"/>
          <w:szCs w:val="22"/>
        </w:rPr>
      </w:pPr>
    </w:p>
    <w:p w14:paraId="735D0A50" w14:textId="77777777" w:rsidR="008152BA" w:rsidRPr="000718AB" w:rsidRDefault="008152BA" w:rsidP="008152BA">
      <w:pPr>
        <w:pStyle w:val="Default"/>
        <w:rPr>
          <w:rFonts w:asciiTheme="minorHAnsi" w:hAnsiTheme="minorHAnsi" w:cstheme="minorHAnsi"/>
          <w:b/>
          <w:bCs/>
          <w:sz w:val="22"/>
          <w:szCs w:val="22"/>
          <w:lang w:val="de-DE"/>
        </w:rPr>
      </w:pPr>
      <w:r w:rsidRPr="000718AB">
        <w:rPr>
          <w:rFonts w:asciiTheme="minorHAnsi" w:hAnsiTheme="minorHAnsi" w:cstheme="minorHAnsi"/>
          <w:b/>
          <w:bCs/>
          <w:sz w:val="22"/>
          <w:szCs w:val="22"/>
        </w:rPr>
        <w:t>İstekliden Talep Edilen Teknik Yeterliliğe İlişkin Belgeler ve Kalite</w:t>
      </w:r>
      <w:r w:rsidRPr="000718AB">
        <w:rPr>
          <w:rFonts w:asciiTheme="minorHAnsi" w:hAnsiTheme="minorHAnsi" w:cstheme="minorHAnsi"/>
          <w:b/>
          <w:bCs/>
          <w:sz w:val="22"/>
          <w:szCs w:val="22"/>
          <w:lang w:val="de-DE"/>
        </w:rPr>
        <w:t xml:space="preserve"> Belge</w:t>
      </w:r>
      <w:r w:rsidRPr="000718AB">
        <w:rPr>
          <w:rFonts w:asciiTheme="minorHAnsi" w:hAnsiTheme="minorHAnsi" w:cstheme="minorHAnsi"/>
          <w:b/>
          <w:bCs/>
          <w:sz w:val="22"/>
          <w:szCs w:val="22"/>
        </w:rPr>
        <w:t>l</w:t>
      </w:r>
      <w:r w:rsidRPr="000718AB">
        <w:rPr>
          <w:rFonts w:asciiTheme="minorHAnsi" w:hAnsiTheme="minorHAnsi" w:cstheme="minorHAnsi"/>
          <w:b/>
          <w:bCs/>
          <w:sz w:val="22"/>
          <w:szCs w:val="22"/>
          <w:lang w:val="de-DE"/>
        </w:rPr>
        <w:t>eri</w:t>
      </w:r>
    </w:p>
    <w:p w14:paraId="5361A303" w14:textId="77777777" w:rsidR="008152BA" w:rsidRPr="000718AB" w:rsidRDefault="008152BA" w:rsidP="008152BA">
      <w:pPr>
        <w:pStyle w:val="Default"/>
        <w:rPr>
          <w:rFonts w:asciiTheme="minorHAnsi" w:hAnsiTheme="minorHAnsi" w:cstheme="minorHAnsi"/>
          <w:b/>
          <w:bCs/>
          <w:sz w:val="22"/>
          <w:szCs w:val="22"/>
        </w:rPr>
      </w:pPr>
    </w:p>
    <w:p w14:paraId="63B77EFB" w14:textId="77777777" w:rsidR="008152BA" w:rsidRPr="000718AB" w:rsidRDefault="008152BA" w:rsidP="008152BA">
      <w:pPr>
        <w:pStyle w:val="ListParagraph"/>
        <w:numPr>
          <w:ilvl w:val="0"/>
          <w:numId w:val="4"/>
        </w:numPr>
        <w:spacing w:line="252" w:lineRule="auto"/>
        <w:jc w:val="both"/>
        <w:rPr>
          <w:rFonts w:cstheme="minorHAnsi"/>
          <w:color w:val="000000"/>
        </w:rPr>
      </w:pPr>
      <w:r w:rsidRPr="000718AB">
        <w:rPr>
          <w:rFonts w:cstheme="minorHAnsi"/>
          <w:color w:val="000000"/>
        </w:rPr>
        <w:t>İBB TUHİM tarafından verilen Servis Taşımacılığı Yetki Belgesi,</w:t>
      </w:r>
    </w:p>
    <w:p w14:paraId="118F5BAC" w14:textId="77777777" w:rsidR="008152BA" w:rsidRPr="000718AB" w:rsidRDefault="008152BA" w:rsidP="008152BA">
      <w:pPr>
        <w:pStyle w:val="ListParagraph"/>
        <w:numPr>
          <w:ilvl w:val="0"/>
          <w:numId w:val="4"/>
        </w:numPr>
        <w:spacing w:line="252" w:lineRule="auto"/>
        <w:jc w:val="both"/>
        <w:rPr>
          <w:rFonts w:cstheme="minorHAnsi"/>
          <w:color w:val="000000"/>
        </w:rPr>
      </w:pPr>
      <w:r w:rsidRPr="000718AB">
        <w:rPr>
          <w:rFonts w:cstheme="minorHAnsi"/>
          <w:color w:val="000000"/>
        </w:rPr>
        <w:t>D2 Yetki Belgesi,</w:t>
      </w:r>
    </w:p>
    <w:p w14:paraId="43BC8BF5" w14:textId="77777777" w:rsidR="008152BA" w:rsidRPr="000718AB" w:rsidRDefault="008152BA" w:rsidP="008152BA">
      <w:pPr>
        <w:pStyle w:val="ListParagraph"/>
        <w:numPr>
          <w:ilvl w:val="0"/>
          <w:numId w:val="4"/>
        </w:numPr>
        <w:spacing w:line="252" w:lineRule="auto"/>
        <w:jc w:val="both"/>
        <w:rPr>
          <w:rFonts w:cstheme="minorHAnsi"/>
          <w:b/>
          <w:bCs/>
          <w:lang w:val="de-DE"/>
        </w:rPr>
      </w:pPr>
      <w:r w:rsidRPr="000718AB">
        <w:rPr>
          <w:rFonts w:cstheme="minorHAnsi"/>
          <w:color w:val="000000"/>
          <w:lang w:val="de-DE"/>
        </w:rPr>
        <w:t>Tercihen ISO 9001, OHSAS 18001, ISO 14001 ve TSE 12257 belgeleri.</w:t>
      </w:r>
    </w:p>
    <w:p w14:paraId="335211DE" w14:textId="77777777" w:rsidR="008152BA" w:rsidRPr="000718AB" w:rsidRDefault="008152BA" w:rsidP="008152BA">
      <w:pPr>
        <w:pStyle w:val="Default"/>
        <w:rPr>
          <w:rFonts w:asciiTheme="minorHAnsi" w:hAnsiTheme="minorHAnsi" w:cstheme="minorHAnsi"/>
          <w:b/>
          <w:bCs/>
          <w:sz w:val="22"/>
          <w:szCs w:val="22"/>
          <w:lang w:val="de-DE"/>
        </w:rPr>
      </w:pPr>
    </w:p>
    <w:p w14:paraId="6E843FA5" w14:textId="77777777" w:rsidR="008152BA" w:rsidRPr="000718AB" w:rsidRDefault="008152BA" w:rsidP="008152BA">
      <w:pPr>
        <w:pStyle w:val="Default"/>
        <w:numPr>
          <w:ilvl w:val="0"/>
          <w:numId w:val="5"/>
        </w:numPr>
        <w:jc w:val="center"/>
        <w:rPr>
          <w:rFonts w:asciiTheme="minorHAnsi" w:hAnsiTheme="minorHAnsi" w:cstheme="minorHAnsi"/>
          <w:b/>
          <w:bCs/>
          <w:sz w:val="22"/>
          <w:szCs w:val="22"/>
        </w:rPr>
      </w:pPr>
      <w:r w:rsidRPr="000718AB">
        <w:rPr>
          <w:rFonts w:asciiTheme="minorHAnsi" w:hAnsiTheme="minorHAnsi" w:cstheme="minorHAnsi"/>
          <w:b/>
          <w:bCs/>
          <w:sz w:val="22"/>
          <w:szCs w:val="22"/>
        </w:rPr>
        <w:t>HİZMETE İLİŞKİN GENEL DÜZENLEMELER</w:t>
      </w:r>
    </w:p>
    <w:p w14:paraId="628AA084" w14:textId="77777777" w:rsidR="008152BA" w:rsidRPr="000718AB" w:rsidRDefault="008152BA" w:rsidP="008152BA">
      <w:pPr>
        <w:pStyle w:val="Default"/>
        <w:spacing w:after="140"/>
        <w:rPr>
          <w:rFonts w:asciiTheme="minorHAnsi" w:hAnsiTheme="minorHAnsi" w:cstheme="minorHAnsi"/>
          <w:b/>
          <w:bCs/>
          <w:sz w:val="22"/>
          <w:szCs w:val="22"/>
        </w:rPr>
      </w:pPr>
    </w:p>
    <w:p w14:paraId="7B3CC04A" w14:textId="77777777" w:rsidR="008152BA" w:rsidRPr="000718AB" w:rsidRDefault="008152BA" w:rsidP="008152BA">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SERVİS ARAÇLARINDA ARANACAK GENEL ŞARTLAR </w:t>
      </w:r>
    </w:p>
    <w:p w14:paraId="64A9DD01" w14:textId="77777777" w:rsidR="008152BA" w:rsidRPr="000718AB" w:rsidRDefault="008152BA" w:rsidP="008152BA">
      <w:pPr>
        <w:pStyle w:val="Default"/>
        <w:rPr>
          <w:rFonts w:asciiTheme="minorHAnsi" w:hAnsiTheme="minorHAnsi" w:cstheme="minorHAnsi"/>
          <w:bCs/>
          <w:sz w:val="22"/>
          <w:szCs w:val="22"/>
        </w:rPr>
      </w:pPr>
    </w:p>
    <w:p w14:paraId="63904E9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32241841"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Muayene ve Kabul Komisyonu Üyelerince servis araçlarında tespit edilen eksiklikler YÜKLENİCİ’ye aynı gün yazı ile bildirilecek, 3 iş günü içerisinde eksikliklerin giderilmesi istenecek, süresinde giderilmeyen eksiklikler için cezai hükümler uygulanacak ve araç YÜKLENİCİ tarafından derhal değiştirilecektir.</w:t>
      </w:r>
    </w:p>
    <w:p w14:paraId="2DC332D5"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Sözleşme süresi içerisinde yapılacak araç değişimlerinde de bu esaslar uygulanacak, İDARE tarafından onaylanmayan araçlar kullanılmayacaktır.</w:t>
      </w:r>
    </w:p>
    <w:p w14:paraId="3481D83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İhaleye konu iş için kullanılacak servis aracı öncelikle YÜKLENİCİ’nin adına kayıtlı olmalıdır. YÜKLENİCİ taşıma hizmetini başka bir firmaya taşere etmemek kaydı ile kiralık araç kullanabilir. </w:t>
      </w:r>
    </w:p>
    <w:p w14:paraId="745090B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Kullanılacak servis taşıtlarında koltuk yerleşimi ve koltuk büyüklükleri yetişkin insan taşımacılığı standartlarına uygun olacaktır. </w:t>
      </w:r>
    </w:p>
    <w:p w14:paraId="51CCBB69"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Minibüs, midibüs ve otobüs servis araçları, fabrikasından imal edildiği tarihten sonra gelen ilk takvim yılı esas alınmak kaydıyla 7 yaşında veya daha yeni olmalıdır. </w:t>
      </w:r>
    </w:p>
    <w:p w14:paraId="363E799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Servis araçlarının kapıları sürücü tarafından açılıp kapatılabilecek şekilde otomatik (Havalı, Hidrolikli v.b.) olabileceği gibi; araç sürücüleri tarafından elle kumanda edilebilecek şekilde </w:t>
      </w:r>
      <w:r w:rsidRPr="000718AB">
        <w:rPr>
          <w:rFonts w:asciiTheme="minorHAnsi" w:hAnsiTheme="minorHAnsi" w:cstheme="minorHAnsi"/>
          <w:sz w:val="22"/>
          <w:szCs w:val="22"/>
        </w:rPr>
        <w:lastRenderedPageBreak/>
        <w:t xml:space="preserve">(Mekanik) de olabilir. Otomatik olduğu takdirde, kapıların açık veya kapalı olduğu sürücüe optik ve/veya akustik sinyallerle intikal edecek şekilde olmalıdır. </w:t>
      </w:r>
    </w:p>
    <w:p w14:paraId="15CB9CE1"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Otomatik açılır kapılı servislerde servis durdurulduğunda el freni çekilmeden kapılar açılmayacak özellikte olacaktır. </w:t>
      </w:r>
    </w:p>
    <w:p w14:paraId="3F4E235A"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Taşıtların cinsine göre Karayolları Trafik Yönetmeliğinin öngördüğü periyodik muayeneleri yaptırılmış olmalıdır. </w:t>
      </w:r>
    </w:p>
    <w:p w14:paraId="33AF15B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İhaleye konu iş için kullanılacak servis araçlarından en az 7 (yedi) tanesi YÜKLENİCİ adına kayıtlı olmalıdır. 7 (yedi) adet öz mal olan araçlardan 1 Adedi Engelli Rampalı olmalıdır.</w:t>
      </w:r>
    </w:p>
    <w:p w14:paraId="5EE0645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61766885"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Kaporta, boya, koltuk ve döşemeler temiz ve iyi durumda olacak ve araçların iç ve dış yüzeylerinde YÜKLENİCİ firmanın ismi ve logosu haricinde hiç bir resim, yazı, logo vb. olmayacaktır. </w:t>
      </w:r>
    </w:p>
    <w:p w14:paraId="1694AD61"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koltuklarında en az 3 (üç) nokta emniyet kemeri ve kolçaklarının olması zorunludur. Emniyet kemeri ve kolçaklarının bulunması ve sağlam ve çalışır durumda olması zorunludur. </w:t>
      </w:r>
    </w:p>
    <w:p w14:paraId="60CC2DC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Camlarda sürücü ve yolcuların görüşünü engelleyecek büyüklükte kırık veya çatlak bulunmayacaktır. </w:t>
      </w:r>
    </w:p>
    <w:p w14:paraId="140495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0EED7B7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47A63143"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periyodik trafik muayenesi, sigortası vb. yasal işlemleri ile bir yıllık mutad süre için yapılmış olacaktır. </w:t>
      </w:r>
    </w:p>
    <w:p w14:paraId="4DBCB7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5BDA586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Aracın yağ, yakıt ve su gibi ikmalleri servis esnasında hiçbir suretle yapılmayacak, araçlar durdurulmayacak bu gibi ikmaller seferden önce tamamlanacaktır. </w:t>
      </w:r>
    </w:p>
    <w:p w14:paraId="627DC8B2"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0E8942BD"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taşıtları imalat çıkışlı klima ve kalorifer donanımlı olacaktır. Oturma mahallerindeki hava üfleme cihaz ve aksesuarları mevcut, sağlam ve istendiğinde kolayca kapanıp açılabilir ve </w:t>
      </w:r>
      <w:r w:rsidRPr="000718AB">
        <w:rPr>
          <w:rFonts w:asciiTheme="minorHAnsi" w:hAnsiTheme="minorHAnsi" w:cstheme="minorHAnsi"/>
          <w:sz w:val="22"/>
          <w:szCs w:val="22"/>
        </w:rPr>
        <w:lastRenderedPageBreak/>
        <w:t xml:space="preserve">yönlendirilebilir olmalıdır. Klima ve kalorifer sistemleri işlevlerini yerine getirecek şekilde çalışır durumda olacak ve personelin isteği doğrultusunda klima ve kalorifer çalıştırılacaktır. </w:t>
      </w:r>
    </w:p>
    <w:p w14:paraId="42D1F99E"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0C61FB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Ruhsatlarında "GÖRÜNÜMLÜ" ibaresi yazan araçlar kabul edilmeyecektir. </w:t>
      </w:r>
    </w:p>
    <w:p w14:paraId="25FF82DE"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Zorunlu haller dışında ve önceden İDARE tarafından onaylanmadıkça araç ve sürücü değişikliği yapılmayacaktır. </w:t>
      </w:r>
    </w:p>
    <w:p w14:paraId="564C52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araçlarında, sıvılaştırılmış petrol gazı (LPG) kullanan araçlar kesinlikle çalıştırılmayacaktır. </w:t>
      </w:r>
    </w:p>
    <w:p w14:paraId="490B4F2B"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51E90C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Denetlemelerde uygun bulunmayan araçlar YÜKLENİCİ’ye bildirilecek, bu araçlar 2 (iki) iş günü içerisinde ya değiştirilecek ya da bu hükme uygun hale getirilecektir. </w:t>
      </w:r>
    </w:p>
    <w:p w14:paraId="74932E39"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Teknik Şartnamede bulunmayan hükümlerde “Kamu Kurum ve Kuruluşları Personel Servis Hizmet Yönetmeliği ile İstanbul Büyükşehir Belediyesi Servis Araçları Yönergesi” uygulanacaktır. </w:t>
      </w:r>
    </w:p>
    <w:p w14:paraId="4D6138F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Sehir içi taşımalarda İstanbul plakası taşımayan araçlar için İl Trafik Müdürlüğü’nden, il sınırları içerisinde çalışabileceğine dair yazı getirilmesi zorunludur. </w:t>
      </w:r>
    </w:p>
    <w:p w14:paraId="25D34A1A"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35CE904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Araçlarda "Araçların imal, tadil ve montajı hakkında yönetmelik" ile "Karayolları Trafik Yönetmeliği"nde belirtilen standart ve sayıda araç gereçler her zaman kullanılabilir durumda bulundurulacaktır.</w:t>
      </w:r>
    </w:p>
    <w:p w14:paraId="5081BC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Tüm servis araçlarının fenni muayeneleri ve emisyon gazı ölçümleri yapılmış olmalıdır.</w:t>
      </w:r>
    </w:p>
    <w:p w14:paraId="1C2B2F03" w14:textId="11C8D8AF" w:rsidR="008152BA"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araçlarında radyo, teyp, televizyon yayını yapılmaz. </w:t>
      </w:r>
    </w:p>
    <w:p w14:paraId="612D5F5B" w14:textId="24AFFF3A" w:rsidR="009E0A22" w:rsidRDefault="009E0A22" w:rsidP="009E0A22">
      <w:pPr>
        <w:pStyle w:val="Default"/>
        <w:spacing w:after="240"/>
        <w:ind w:left="540"/>
        <w:jc w:val="both"/>
        <w:rPr>
          <w:rFonts w:asciiTheme="minorHAnsi" w:hAnsiTheme="minorHAnsi" w:cstheme="minorHAnsi"/>
          <w:sz w:val="22"/>
          <w:szCs w:val="22"/>
        </w:rPr>
      </w:pPr>
    </w:p>
    <w:p w14:paraId="0EDF0D65" w14:textId="77777777" w:rsidR="009E0A22" w:rsidRPr="000718AB" w:rsidRDefault="009E0A22" w:rsidP="009E0A22">
      <w:pPr>
        <w:pStyle w:val="Default"/>
        <w:spacing w:after="240"/>
        <w:ind w:left="540"/>
        <w:jc w:val="both"/>
        <w:rPr>
          <w:rFonts w:asciiTheme="minorHAnsi" w:hAnsiTheme="minorHAnsi" w:cstheme="minorHAnsi"/>
          <w:sz w:val="22"/>
          <w:szCs w:val="22"/>
        </w:rPr>
      </w:pPr>
    </w:p>
    <w:p w14:paraId="3FB74C00" w14:textId="77777777" w:rsidR="008152BA" w:rsidRPr="000718AB" w:rsidRDefault="008152BA" w:rsidP="008152BA">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lastRenderedPageBreak/>
        <w:t xml:space="preserve">ŞARTNAME KAPSAMINDA BAHSİ GEÇEN VE SÖZLEŞME SÜRESİNCE HİZMET VERECEK OLAN SÜRÜCÜLERDE ARANAN ŞARTLAR </w:t>
      </w:r>
    </w:p>
    <w:p w14:paraId="75EB6188" w14:textId="77777777" w:rsidR="008152BA" w:rsidRPr="000718AB" w:rsidRDefault="008152BA" w:rsidP="008152BA">
      <w:pPr>
        <w:pStyle w:val="Default"/>
        <w:rPr>
          <w:rFonts w:asciiTheme="minorHAnsi" w:hAnsiTheme="minorHAnsi" w:cstheme="minorHAnsi"/>
          <w:sz w:val="22"/>
          <w:szCs w:val="22"/>
        </w:rPr>
      </w:pPr>
    </w:p>
    <w:p w14:paraId="62098DD3"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YÜKLENİCİ’nin sözleşme kapsamı içinde çalıştırdığı personelle ve sürücülerle karşı İDARE’nin her ne suretle olursa olsun hiçbir yükümlülüğü yoktur. </w:t>
      </w:r>
    </w:p>
    <w:p w14:paraId="2392B564"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4E4579B8"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5A5B711E"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010F6D9C"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tüm trafik kurallarına uymak zorundadır. </w:t>
      </w:r>
    </w:p>
    <w:p w14:paraId="47ECA7C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sürücülerinin SRC ve Psikoteknik Belgesi olmak zorundadır.</w:t>
      </w:r>
    </w:p>
    <w:p w14:paraId="5CEC65CA"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hiç bir şekilde personel ile tartışmayacaktır. Personel ile sürücü arasında anlaşmazlık olması halinde, bu durum İDARE’ye yazılı olarak bildirilecektir. </w:t>
      </w:r>
    </w:p>
    <w:p w14:paraId="7409D10B"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verdiği hizmetin Kamu Hizmeti olduğu bilinciyle, görünümüne, kılık kıyafetine dikkat etmeli, personelle münasebetlerinde ölçülü, nazik ve güler yüzlü olmalıdır. </w:t>
      </w:r>
    </w:p>
    <w:p w14:paraId="37A58AF5"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64D0AB7F"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sürücüleri akaryakıtlarını servis öncesi temin edecekler, yolcularla birlikte kesinlikle akaryakıt istasyonlarına girmeyeceklerdir. </w:t>
      </w:r>
    </w:p>
    <w:p w14:paraId="345026D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araç içinde sigara içmeyeceklerdir ve sigara içilmesine de müsaade edilmeyecektir.</w:t>
      </w:r>
    </w:p>
    <w:p w14:paraId="01EDE730"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1ECAC5F3"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 seyir halinde iken idari sorumluluk, İDARE’nin belirlediği yetkiler çerçevesinde servis sorumlularına ait olduğundan, sürücüler servis sorumluları ile koordineli çalışacaklardır. </w:t>
      </w:r>
    </w:p>
    <w:p w14:paraId="6418C6E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053CE881" w14:textId="1197010B" w:rsidR="008152BA" w:rsidRPr="000718AB" w:rsidRDefault="008152BA" w:rsidP="005807B9">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araç ve/veya sürücü değişim taleplerinde en fazla 3 gün içinde Üniversite’nin onayına uygun değişim yapmayı kabul ve taahhüt eder.</w:t>
      </w:r>
    </w:p>
    <w:p w14:paraId="0CB04B19" w14:textId="77777777" w:rsidR="008152BA" w:rsidRPr="000718AB" w:rsidRDefault="008152BA" w:rsidP="008152BA">
      <w:pPr>
        <w:pStyle w:val="Default"/>
        <w:numPr>
          <w:ilvl w:val="3"/>
          <w:numId w:val="3"/>
        </w:numPr>
        <w:ind w:left="720"/>
        <w:jc w:val="both"/>
        <w:rPr>
          <w:rFonts w:asciiTheme="minorHAnsi" w:hAnsiTheme="minorHAnsi" w:cstheme="minorHAnsi"/>
          <w:sz w:val="22"/>
          <w:szCs w:val="22"/>
        </w:rPr>
      </w:pPr>
      <w:r w:rsidRPr="000718AB">
        <w:rPr>
          <w:rFonts w:asciiTheme="minorHAnsi" w:hAnsiTheme="minorHAnsi" w:cstheme="minorHAnsi"/>
          <w:b/>
          <w:bCs/>
          <w:sz w:val="22"/>
          <w:szCs w:val="22"/>
        </w:rPr>
        <w:lastRenderedPageBreak/>
        <w:t xml:space="preserve">YÜKLENİCİNİN GENEL SORUMLULUKLARI </w:t>
      </w:r>
    </w:p>
    <w:p w14:paraId="623DB454" w14:textId="77777777" w:rsidR="008152BA" w:rsidRPr="000718AB" w:rsidRDefault="008152BA" w:rsidP="008152BA">
      <w:pPr>
        <w:pStyle w:val="Default"/>
        <w:rPr>
          <w:rFonts w:asciiTheme="minorHAnsi" w:hAnsiTheme="minorHAnsi" w:cstheme="minorHAnsi"/>
          <w:sz w:val="22"/>
          <w:szCs w:val="22"/>
        </w:rPr>
      </w:pPr>
    </w:p>
    <w:p w14:paraId="743BE7D5"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İşbu Teknik Şartnamede belirtilen hususların takibi ve yerine getirilmesi ile ilgili her türlü yasal sorumluluk YÜKLENİCİ’ye aittir. Yüklenici firma araç işletenin sorumluluğuna sahip olup, Üniversite'ye ve diğer kişilere karşı kusursuz sorumluluk hükümleri gereğince sorumludur.  Filonun şehiriçi yollarda personel servisi olarak çalışabilmesi için gerekli tüm yasal izinlerin alınmasından YÜKLENİCİ’ye aittir.</w:t>
      </w:r>
    </w:p>
    <w:p w14:paraId="3939D71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7AFE030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İDARE’nin bilgisi ve onayı olmadan taahhüdünü başkasına devredemez. </w:t>
      </w:r>
    </w:p>
    <w:p w14:paraId="7DC7ADD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Tüm personel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7064D9DC"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6806B525"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aylık periyodlarda tüm personel güncel güncel araç listeleri, araç ruhsat fotokopileri, sürücü sabıka kayıtları listeleri, aktif olan her araçta bulunan GPRS modülü seri numaraları listeleri İDARE'ye teslim edilecektir.</w:t>
      </w:r>
    </w:p>
    <w:p w14:paraId="64603FC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çalıştıracağı sürücülerle ilgili mevzuatın (UKOME ve benzeri) belirlediği sürücü kart bilgilerini ve kimlik bilgilerini İDAREye bildirecektir. </w:t>
      </w:r>
    </w:p>
    <w:p w14:paraId="5B7ABDD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0ED2663C"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kendisine ait personelin ve kiralamış olduğu araçlarda çalışan personelin Sosyal Güvenlik Kurumu (SGK) işlemlerinden ve özlük haklarından tek başına sorumludur. </w:t>
      </w:r>
    </w:p>
    <w:p w14:paraId="38A8BFF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3CD890F0"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6098 sayılı Türk Borçlar kanunu 420. maddesi gereğince çalıştırdığı kişilerin düzenlenen ibranamelerini aylık hak edişlerine bağlanmak üzere İDARE’ye sunmakla yükümlüdür. </w:t>
      </w:r>
    </w:p>
    <w:p w14:paraId="5B3D21D9"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534879C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gerçek kişi ise 507 Sayılı Esnaf ve Sanatkârlar Kanununa tabi meslek odalarına; Özel hukuk tüzel kişisi ise, ilgili ticaret veya sanayi odalarına kayıtlı olmalıdır. </w:t>
      </w:r>
    </w:p>
    <w:p w14:paraId="1E75332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1138CAF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4ACF5779"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servis hizmetini kendi malı olmayan araçlarla yapacak ise hizmeti yapacağı araç sahipleri ile yapılmış araç kira sözleşmelerini hizmet başlamadan 1(bir) hafta önceden İDARE’ye sunacaktır. </w:t>
      </w:r>
    </w:p>
    <w:p w14:paraId="0F5B8C7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462833A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işinin yürütülmesi ve YÜKLENİCİ’nin bu işle ilgili olarak çalıştırdığı personel, kanun, tüzük ve yönetmeliklerin uygulanmasından doğacak her türlü sorumluluk, ceza ve araçların işletilmesinden doğan her türlü giderler YÜKLENİCİ’ye aittir. </w:t>
      </w:r>
    </w:p>
    <w:p w14:paraId="0F517A2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43C7519A"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5092665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14:paraId="1B6C4EC7"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Güzergâhlarda bulunan durak yerleri ve servis saatleri İDARE tarafından değiştirilebilir. </w:t>
      </w:r>
    </w:p>
    <w:p w14:paraId="2516ECD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yolcu sayısına bakılmaksızın belirlenen güzergâhtaki ilk ve son durak arasındaki hizmetini mutlak olarak tamamlamak zorundadır. </w:t>
      </w:r>
    </w:p>
    <w:p w14:paraId="7B8948C0"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CB8DA9F"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YÜKLENİCİ ya da YÜKLENİCİ tarafından kiralanan taşıt sürücülerinin İDARE’nin taşınmazlarına, demirbaşlarına ve 3. şahıslara verebileceği zararlar, YÜKLENİCİ’den tahsil edilir. </w:t>
      </w:r>
    </w:p>
    <w:p w14:paraId="3AA7DCC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54CCAD8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Resmi Makamlarca öngörülecek kalkış yerleri, hareket saatleri ve durak yerlerindeki değişikliklere YÜKLENİCİ derhal uymak zorundadır. </w:t>
      </w:r>
    </w:p>
    <w:p w14:paraId="4B2A16F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28BF01E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42B8D967"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4879202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Geçmiş yıllarda Üniversiteye hizmet veren firmalarda çalışmış ancak İDARE tarafından görevlendirilmesine son verilmiş sorunlu olan Sürücü ve personel çalıştırılmayacaktır. </w:t>
      </w:r>
    </w:p>
    <w:p w14:paraId="69D2786A"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4A625FF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3B0837F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Mesai saatleri haricinde ihtiyaç duyulan araçlarla alakalı İdari ve Yüklenecinin karşılıklı mutabık kalacaktır. Üniversitenin ihtiyaç duyacağı ilave yüklenici operasyon personeli taleplerinde, Yüklenici ile mutabık kalarak ücret bedeli belirlenecektir. </w:t>
      </w:r>
    </w:p>
    <w:p w14:paraId="455798CE" w14:textId="77777777" w:rsidR="008152BA" w:rsidRPr="000718AB" w:rsidRDefault="008152BA" w:rsidP="008152BA">
      <w:pPr>
        <w:pStyle w:val="Default"/>
        <w:rPr>
          <w:rFonts w:asciiTheme="minorHAnsi" w:hAnsiTheme="minorHAnsi" w:cstheme="minorHAnsi"/>
          <w:b/>
          <w:bCs/>
          <w:sz w:val="22"/>
          <w:szCs w:val="22"/>
        </w:rPr>
      </w:pPr>
    </w:p>
    <w:p w14:paraId="4C8DF8C4"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YÜRÜTÜLECEK HİZMETE İLİŞKİN SİGORTALAR</w:t>
      </w:r>
    </w:p>
    <w:p w14:paraId="7D8D608D" w14:textId="77777777" w:rsidR="008152BA" w:rsidRPr="000718AB" w:rsidRDefault="008152BA" w:rsidP="008152BA">
      <w:pPr>
        <w:pStyle w:val="Default"/>
        <w:rPr>
          <w:rFonts w:asciiTheme="minorHAnsi" w:hAnsiTheme="minorHAnsi" w:cstheme="minorHAnsi"/>
          <w:sz w:val="22"/>
          <w:szCs w:val="22"/>
        </w:rPr>
      </w:pPr>
    </w:p>
    <w:p w14:paraId="33BDE9E6"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sz w:val="22"/>
          <w:szCs w:val="22"/>
        </w:rPr>
        <w:lastRenderedPageBreak/>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Servis araçlarında kanunen zorunlu bütün sigortalar yapılacaktır. Tüm sigorta poliçelerine ait ve diğer bütün kanuni sigorta giderleri YÜKLENİCİ’ye aittir. Servis araçlarından dolayı veyahut araç personelinin hatalı ve ihmali davranışlarından dolayı 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17C2ECF5" w14:textId="77777777" w:rsidR="008152BA" w:rsidRPr="000718AB" w:rsidRDefault="008152BA" w:rsidP="008152BA">
      <w:pPr>
        <w:pStyle w:val="Default"/>
        <w:ind w:left="360"/>
        <w:rPr>
          <w:rFonts w:asciiTheme="minorHAnsi" w:hAnsiTheme="minorHAnsi" w:cstheme="minorHAnsi"/>
          <w:b/>
          <w:bCs/>
          <w:sz w:val="22"/>
          <w:szCs w:val="22"/>
        </w:rPr>
      </w:pPr>
    </w:p>
    <w:p w14:paraId="2C0922A9" w14:textId="77777777" w:rsidR="008152BA" w:rsidRPr="000718AB" w:rsidRDefault="008152BA" w:rsidP="008152BA">
      <w:pPr>
        <w:pStyle w:val="Default"/>
        <w:ind w:left="360"/>
        <w:rPr>
          <w:rFonts w:asciiTheme="minorHAnsi" w:hAnsiTheme="minorHAnsi" w:cstheme="minorHAnsi"/>
          <w:b/>
          <w:bCs/>
          <w:sz w:val="22"/>
          <w:szCs w:val="22"/>
        </w:rPr>
      </w:pPr>
    </w:p>
    <w:p w14:paraId="758374F3"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İŞ SAĞLIĞI VE GÜVENLİĞİNE HÜKÜMLER</w:t>
      </w:r>
    </w:p>
    <w:p w14:paraId="4F2A7A06" w14:textId="77777777" w:rsidR="008152BA" w:rsidRPr="000718AB" w:rsidRDefault="008152BA" w:rsidP="008152BA">
      <w:pPr>
        <w:pStyle w:val="Default"/>
        <w:rPr>
          <w:rFonts w:asciiTheme="minorHAnsi" w:hAnsiTheme="minorHAnsi" w:cstheme="minorHAnsi"/>
          <w:sz w:val="22"/>
          <w:szCs w:val="22"/>
        </w:rPr>
      </w:pPr>
    </w:p>
    <w:p w14:paraId="2B9819D0"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05230E0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2CDE686E"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belirtilen süreler içerisinde uygunsuzlukların giderilmediğinin tespit edilmesi durumunda </w:t>
      </w:r>
      <w:proofErr w:type="gramStart"/>
      <w:r w:rsidRPr="000718AB">
        <w:rPr>
          <w:rFonts w:asciiTheme="minorHAnsi" w:hAnsiTheme="minorHAnsi" w:cstheme="minorHAnsi"/>
          <w:sz w:val="22"/>
          <w:szCs w:val="22"/>
        </w:rPr>
        <w:t>YÜKLENİCİ‘</w:t>
      </w:r>
      <w:proofErr w:type="gramEnd"/>
      <w:r w:rsidRPr="000718AB">
        <w:rPr>
          <w:rFonts w:asciiTheme="minorHAnsi" w:hAnsiTheme="minorHAnsi" w:cstheme="minorHAnsi"/>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6B5912C8" w14:textId="77777777" w:rsidR="008152BA" w:rsidRPr="000718AB" w:rsidRDefault="008152BA" w:rsidP="008152BA">
      <w:pPr>
        <w:pStyle w:val="Default"/>
        <w:rPr>
          <w:rFonts w:asciiTheme="minorHAnsi" w:hAnsiTheme="minorHAnsi" w:cstheme="minorHAnsi"/>
          <w:b/>
          <w:bCs/>
          <w:sz w:val="22"/>
          <w:szCs w:val="22"/>
        </w:rPr>
      </w:pPr>
    </w:p>
    <w:p w14:paraId="53328628"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TESLİM, MUAYENE, KABUL VE ÖDEME İŞLEMLERİNE İLİŞKİN ŞARTLAR </w:t>
      </w:r>
    </w:p>
    <w:p w14:paraId="54517DFA" w14:textId="77777777" w:rsidR="008152BA" w:rsidRPr="000718AB" w:rsidRDefault="008152BA" w:rsidP="008152BA">
      <w:pPr>
        <w:pStyle w:val="Default"/>
        <w:ind w:left="720"/>
        <w:rPr>
          <w:rFonts w:asciiTheme="minorHAnsi" w:hAnsiTheme="minorHAnsi" w:cstheme="minorHAnsi"/>
          <w:sz w:val="22"/>
          <w:szCs w:val="22"/>
        </w:rPr>
      </w:pPr>
    </w:p>
    <w:p w14:paraId="555ACAAB"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171DDCB6"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Muayene ve Kabul Komisyonu Üyelerince servis araçlarında tespit edilen eksiklikler YÜKLENİCİ’ye aynı gün yazı ile bildirilecek, 3 iş günü içerisinde eksikliklerin giderilmesi istenecek, süresinde giderilmeyen eksiklikler için cezai hükümler uygulanacak ve araç YÜKLENİCİ tarafından derhal değiştirilecektir. </w:t>
      </w:r>
    </w:p>
    <w:p w14:paraId="6FA8FCBE"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40F501EE"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1257D983"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Yapılmayan veya planlandığı halde 3 saat öncesinden İDARE tarafından iptal edildiği tebliğ edilen servisler için ödeme yapılmaz. </w:t>
      </w:r>
    </w:p>
    <w:p w14:paraId="4F402618" w14:textId="77777777" w:rsidR="008152BA" w:rsidRPr="000718AB" w:rsidRDefault="008152BA" w:rsidP="008152BA">
      <w:pPr>
        <w:pStyle w:val="Default"/>
        <w:rPr>
          <w:rFonts w:asciiTheme="minorHAnsi" w:hAnsiTheme="minorHAnsi" w:cstheme="minorHAnsi"/>
          <w:b/>
          <w:bCs/>
          <w:sz w:val="22"/>
          <w:szCs w:val="22"/>
        </w:rPr>
      </w:pPr>
    </w:p>
    <w:p w14:paraId="6B0246B3"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lastRenderedPageBreak/>
        <w:t xml:space="preserve">ŞİKAYETLERİN DEĞERLENDİRİLMESİ </w:t>
      </w:r>
    </w:p>
    <w:p w14:paraId="515F3504" w14:textId="77777777" w:rsidR="008152BA" w:rsidRPr="000718AB" w:rsidRDefault="008152BA" w:rsidP="008152BA">
      <w:pPr>
        <w:pStyle w:val="Default"/>
        <w:rPr>
          <w:rFonts w:asciiTheme="minorHAnsi" w:hAnsiTheme="minorHAnsi" w:cstheme="minorHAnsi"/>
          <w:b/>
          <w:bCs/>
          <w:sz w:val="22"/>
          <w:szCs w:val="22"/>
        </w:rPr>
      </w:pPr>
    </w:p>
    <w:p w14:paraId="76CE2BB7" w14:textId="6C040899"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5E7012E0" w14:textId="77777777" w:rsidR="008152BA" w:rsidRPr="000718AB" w:rsidRDefault="008152BA" w:rsidP="008152BA">
      <w:pPr>
        <w:pStyle w:val="Default"/>
        <w:rPr>
          <w:rFonts w:asciiTheme="minorHAnsi" w:hAnsiTheme="minorHAnsi" w:cstheme="minorHAnsi"/>
          <w:b/>
          <w:bCs/>
          <w:sz w:val="22"/>
          <w:szCs w:val="22"/>
        </w:rPr>
      </w:pPr>
    </w:p>
    <w:p w14:paraId="0C90FDE9" w14:textId="77777777" w:rsidR="008152BA" w:rsidRPr="000718AB" w:rsidRDefault="008152BA" w:rsidP="008152BA">
      <w:pPr>
        <w:pStyle w:val="Default"/>
        <w:rPr>
          <w:rFonts w:asciiTheme="minorHAnsi" w:hAnsiTheme="minorHAnsi" w:cstheme="minorHAnsi"/>
          <w:b/>
          <w:bCs/>
          <w:sz w:val="22"/>
          <w:szCs w:val="22"/>
        </w:rPr>
      </w:pPr>
    </w:p>
    <w:p w14:paraId="316981A7" w14:textId="77777777" w:rsidR="008152BA" w:rsidRPr="000718AB" w:rsidRDefault="008152BA" w:rsidP="008152BA">
      <w:pPr>
        <w:pStyle w:val="Default"/>
        <w:numPr>
          <w:ilvl w:val="0"/>
          <w:numId w:val="7"/>
        </w:numPr>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DİĞER HUSUSLAR </w:t>
      </w:r>
    </w:p>
    <w:p w14:paraId="379FAB60" w14:textId="77777777" w:rsidR="008152BA" w:rsidRPr="000718AB" w:rsidRDefault="008152BA" w:rsidP="008152BA">
      <w:pPr>
        <w:pStyle w:val="Default"/>
        <w:rPr>
          <w:rFonts w:asciiTheme="minorHAnsi" w:hAnsiTheme="minorHAnsi" w:cstheme="minorHAnsi"/>
          <w:sz w:val="22"/>
          <w:szCs w:val="22"/>
        </w:rPr>
      </w:pPr>
    </w:p>
    <w:p w14:paraId="037E5533"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14:paraId="20973868"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645BAE11"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Şartnamede belirtilen hususlarda, ilgili mevzuata aykırı olmayan değişiklikler YÜKLENİCİ’ye en az 3 gün önceden bildirilecek ve YÜKLENİCİ bu değişikliği aynen uygulayacaktır. </w:t>
      </w:r>
    </w:p>
    <w:p w14:paraId="2C31BC89"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sürücüleri hiçbir suretle İDARE’ye ait işyerlerinde tamirat, araç yıkama, bakım ve onarım yaptıramazlar ve yapamazlar. </w:t>
      </w:r>
    </w:p>
    <w:p w14:paraId="0B1A9F00"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Yetkili merciler tarafından bu tür taşıma hizmetlerinin yasaklanması halinde İDARE sözleşmeyi tek taraflı fesih edebilir. YÜKLENİCİ bu durumda herhangi bir hak ve tazminat talebinde bulunamaz. </w:t>
      </w:r>
    </w:p>
    <w:p w14:paraId="17528491"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53B45FAE"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49C7681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esnasında vuku bulacak herhangi bir kaza nedeni ile Kurum personeli, veya servisi kullanmasına izin verilenlerin uğrayabileceği her türlü maddi ve manevi zararın karşılanması YÜKLENİCİ’ye aittir. Bu konularla ilgili olarak İDARE tarafından tazminat ödenmesi halinde bu tazminatın bedeli YÜKLENİCİ’ye rücu edilecektir. </w:t>
      </w:r>
    </w:p>
    <w:p w14:paraId="01F1C21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İDARE, ihtiyaç halinde güzergahları arttırabilir. YÜKLENİCİ yapılacak değişikliklere uymakla mükelleftir. YÜKLENİCİ taşıt sayısının azaltıldığı, artırıldığı veya güzergah değişikliği gerekçesiyle yükümlülüğünden vazgeçemez. Taraflar karşılıklı mutabakat ile yeni rotalar hizmet bedellerini belirleyeceklerdir</w:t>
      </w:r>
    </w:p>
    <w:p w14:paraId="32B047AC"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Kiralanan taşıtların modeli ve teknik özellikleri ihale şartlarını taşısa bile İDARE’nin istemesi halinde YÜKLENİCİ değiştirilmesi istenen aracı İDARE’nin belirleyeceği süre içerisinde değiştirecektir. </w:t>
      </w:r>
    </w:p>
    <w:p w14:paraId="2FBA5E5D"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1BC2EE34"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20390142"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İDARENİN onayıyla personel taşımacılığı sırasında rota optimazasyonu yapabilir. Rota optimazyonundan sağlanacak yakıt tasarrafu, servis filosundaki araç sayısının azalması, personel giderlerinin azalması vb giderlerdeki azalmadan oluşacak tasarruf oranları BİLGİ ve YÜKLENİCİ tarafından eşit paylaşılacaktır.</w:t>
      </w:r>
    </w:p>
    <w:p w14:paraId="45F1F594" w14:textId="19318D6E" w:rsidR="008152BA" w:rsidRPr="000718AB" w:rsidRDefault="00B83514" w:rsidP="008152BA">
      <w:pPr>
        <w:pStyle w:val="Default"/>
        <w:numPr>
          <w:ilvl w:val="1"/>
          <w:numId w:val="7"/>
        </w:numPr>
        <w:spacing w:after="141"/>
        <w:ind w:left="540" w:hanging="540"/>
        <w:jc w:val="both"/>
        <w:rPr>
          <w:rFonts w:asciiTheme="minorHAnsi" w:hAnsiTheme="minorHAnsi" w:cstheme="minorHAnsi"/>
          <w:sz w:val="22"/>
          <w:szCs w:val="22"/>
        </w:rPr>
      </w:pPr>
      <w:r>
        <w:rPr>
          <w:rFonts w:asciiTheme="minorHAnsi" w:hAnsiTheme="minorHAnsi" w:cstheme="minorHAnsi"/>
          <w:sz w:val="22"/>
          <w:szCs w:val="22"/>
        </w:rPr>
        <w:t>20</w:t>
      </w:r>
      <w:r w:rsidR="00423B91" w:rsidRPr="000718AB">
        <w:rPr>
          <w:rFonts w:asciiTheme="minorHAnsi" w:hAnsiTheme="minorHAnsi" w:cstheme="minorHAnsi"/>
          <w:sz w:val="22"/>
          <w:szCs w:val="22"/>
        </w:rPr>
        <w:t>/01</w:t>
      </w:r>
      <w:r w:rsidR="008152BA" w:rsidRPr="000718AB">
        <w:rPr>
          <w:rFonts w:asciiTheme="minorHAnsi" w:hAnsiTheme="minorHAnsi" w:cstheme="minorHAnsi"/>
          <w:sz w:val="22"/>
          <w:szCs w:val="22"/>
        </w:rPr>
        <w:t>/202</w:t>
      </w:r>
      <w:r w:rsidR="00423B91" w:rsidRPr="000718AB">
        <w:rPr>
          <w:rFonts w:asciiTheme="minorHAnsi" w:hAnsiTheme="minorHAnsi" w:cstheme="minorHAnsi"/>
          <w:sz w:val="22"/>
          <w:szCs w:val="22"/>
        </w:rPr>
        <w:t>3</w:t>
      </w:r>
      <w:r w:rsidR="008152BA" w:rsidRPr="000718AB">
        <w:rPr>
          <w:rFonts w:asciiTheme="minorHAnsi" w:hAnsiTheme="minorHAnsi" w:cstheme="minorHAnsi"/>
          <w:sz w:val="22"/>
          <w:szCs w:val="22"/>
        </w:rPr>
        <w:t xml:space="preserve"> tarihindeki motorin litre fiyatı KDV </w:t>
      </w:r>
      <w:r>
        <w:rPr>
          <w:rFonts w:asciiTheme="minorHAnsi" w:hAnsiTheme="minorHAnsi" w:cstheme="minorHAnsi"/>
          <w:sz w:val="22"/>
          <w:szCs w:val="22"/>
        </w:rPr>
        <w:t>hariç</w:t>
      </w:r>
      <w:r w:rsidR="008152BA" w:rsidRPr="000718AB">
        <w:rPr>
          <w:rFonts w:asciiTheme="minorHAnsi" w:hAnsiTheme="minorHAnsi" w:cstheme="minorHAnsi"/>
          <w:sz w:val="22"/>
          <w:szCs w:val="22"/>
        </w:rPr>
        <w:t xml:space="preserve"> 23,</w:t>
      </w:r>
      <w:r>
        <w:rPr>
          <w:rFonts w:asciiTheme="minorHAnsi" w:hAnsiTheme="minorHAnsi" w:cstheme="minorHAnsi"/>
          <w:sz w:val="22"/>
          <w:szCs w:val="22"/>
        </w:rPr>
        <w:t>11</w:t>
      </w:r>
      <w:r w:rsidR="008152BA" w:rsidRPr="000718AB">
        <w:rPr>
          <w:rFonts w:asciiTheme="minorHAnsi" w:hAnsiTheme="minorHAnsi" w:cstheme="minorHAnsi"/>
          <w:sz w:val="22"/>
          <w:szCs w:val="22"/>
        </w:rPr>
        <w:t xml:space="preserve"> TL (İstanbul </w:t>
      </w:r>
      <w:r>
        <w:rPr>
          <w:rFonts w:asciiTheme="minorHAnsi" w:hAnsiTheme="minorHAnsi" w:cstheme="minorHAnsi"/>
          <w:sz w:val="22"/>
          <w:szCs w:val="22"/>
        </w:rPr>
        <w:t>Avrupa</w:t>
      </w:r>
      <w:r w:rsidR="008152BA" w:rsidRPr="000718AB">
        <w:rPr>
          <w:rFonts w:asciiTheme="minorHAnsi" w:hAnsiTheme="minorHAnsi" w:cstheme="minorHAnsi"/>
          <w:sz w:val="22"/>
          <w:szCs w:val="22"/>
        </w:rPr>
        <w:t xml:space="preserve"> VPRO Diesel) olarak alınmıştır. Motorin litre fiyatının %10 üzerinde artması veya azalması durumunda söz konusu artış veya azalış karşılıklı mutabakat ile güzergahtaki akaryakıt fiyatına</w:t>
      </w:r>
      <w:r>
        <w:rPr>
          <w:rFonts w:asciiTheme="minorHAnsi" w:hAnsiTheme="minorHAnsi" w:cstheme="minorHAnsi"/>
          <w:sz w:val="22"/>
          <w:szCs w:val="22"/>
        </w:rPr>
        <w:t xml:space="preserve"> </w:t>
      </w:r>
      <w:r w:rsidR="008152BA" w:rsidRPr="000718AB">
        <w:rPr>
          <w:rFonts w:asciiTheme="minorHAnsi" w:hAnsiTheme="minorHAnsi" w:cstheme="minorHAnsi"/>
          <w:sz w:val="22"/>
          <w:szCs w:val="22"/>
        </w:rPr>
        <w:t>yansıtılır. Değişimler senede birden fazla olabilir. Sözleşmenin 12 ay geçerli olacak olması sebebiyle sözleşmedeki fiyatların, sözleşmenin ancak +1 yıl süreyle uzatılma kararına istinaden operasyonel tutar kısmı (Bir önceki yılın aynı ayına göre değişim) değerleri baz alınacak şekilde TÜFE ortalamasına göre güncellenecektir.</w:t>
      </w:r>
    </w:p>
    <w:p w14:paraId="6E66F5DF"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7EF3544F"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İDARE’nin taşıma hizmeti esnasında kullanılan araçlara park yeri gösterme zorunluluğu bulunmamaktadır. </w:t>
      </w:r>
    </w:p>
    <w:p w14:paraId="57F654E8"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ff tarafından tespiti halinde Firma, her araç için U dönüşü ihlalindeki Trafik Cezası bedelinin 2 katı tutarını cezai şartı nakden ve defaten İDARE’ye 5 iş günü içerisinde ödeyeceğini kabul, beyan ve taahhüt eder.</w:t>
      </w:r>
    </w:p>
    <w:p w14:paraId="20242C03" w14:textId="1E118D72" w:rsidR="008152BA" w:rsidRDefault="008152BA" w:rsidP="008152BA">
      <w:pPr>
        <w:pStyle w:val="Default"/>
        <w:rPr>
          <w:rFonts w:asciiTheme="minorHAnsi" w:hAnsiTheme="minorHAnsi" w:cstheme="minorHAnsi"/>
          <w:b/>
          <w:bCs/>
          <w:sz w:val="22"/>
          <w:szCs w:val="22"/>
        </w:rPr>
      </w:pPr>
    </w:p>
    <w:p w14:paraId="226C1945" w14:textId="28123127" w:rsidR="009E0A22" w:rsidRDefault="009E0A22" w:rsidP="008152BA">
      <w:pPr>
        <w:pStyle w:val="Default"/>
        <w:rPr>
          <w:rFonts w:asciiTheme="minorHAnsi" w:hAnsiTheme="minorHAnsi" w:cstheme="minorHAnsi"/>
          <w:b/>
          <w:bCs/>
          <w:sz w:val="22"/>
          <w:szCs w:val="22"/>
        </w:rPr>
      </w:pPr>
    </w:p>
    <w:p w14:paraId="5CF46AC6" w14:textId="27B12451" w:rsidR="009E0A22" w:rsidRDefault="009E0A22" w:rsidP="008152BA">
      <w:pPr>
        <w:pStyle w:val="Default"/>
        <w:rPr>
          <w:rFonts w:asciiTheme="minorHAnsi" w:hAnsiTheme="minorHAnsi" w:cstheme="minorHAnsi"/>
          <w:b/>
          <w:bCs/>
          <w:sz w:val="22"/>
          <w:szCs w:val="22"/>
        </w:rPr>
      </w:pPr>
    </w:p>
    <w:p w14:paraId="51CB10F7" w14:textId="7656AFE4" w:rsidR="009E0A22" w:rsidRDefault="009E0A22" w:rsidP="008152BA">
      <w:pPr>
        <w:pStyle w:val="Default"/>
        <w:rPr>
          <w:rFonts w:asciiTheme="minorHAnsi" w:hAnsiTheme="minorHAnsi" w:cstheme="minorHAnsi"/>
          <w:b/>
          <w:bCs/>
          <w:sz w:val="22"/>
          <w:szCs w:val="22"/>
        </w:rPr>
      </w:pPr>
    </w:p>
    <w:p w14:paraId="76A6A7B3" w14:textId="727C7130" w:rsidR="009E0A22" w:rsidRDefault="009E0A22" w:rsidP="008152BA">
      <w:pPr>
        <w:pStyle w:val="Default"/>
        <w:rPr>
          <w:rFonts w:asciiTheme="minorHAnsi" w:hAnsiTheme="minorHAnsi" w:cstheme="minorHAnsi"/>
          <w:b/>
          <w:bCs/>
          <w:sz w:val="22"/>
          <w:szCs w:val="22"/>
        </w:rPr>
      </w:pPr>
    </w:p>
    <w:p w14:paraId="2B0F45AF" w14:textId="03F11F2C" w:rsidR="009E0A22" w:rsidRDefault="009E0A22" w:rsidP="008152BA">
      <w:pPr>
        <w:pStyle w:val="Default"/>
        <w:rPr>
          <w:rFonts w:asciiTheme="minorHAnsi" w:hAnsiTheme="minorHAnsi" w:cstheme="minorHAnsi"/>
          <w:b/>
          <w:bCs/>
          <w:sz w:val="22"/>
          <w:szCs w:val="22"/>
        </w:rPr>
      </w:pPr>
    </w:p>
    <w:p w14:paraId="5445913B" w14:textId="0BE171C2" w:rsidR="009E0A22" w:rsidRDefault="009E0A22" w:rsidP="008152BA">
      <w:pPr>
        <w:pStyle w:val="Default"/>
        <w:rPr>
          <w:rFonts w:asciiTheme="minorHAnsi" w:hAnsiTheme="minorHAnsi" w:cstheme="minorHAnsi"/>
          <w:b/>
          <w:bCs/>
          <w:sz w:val="22"/>
          <w:szCs w:val="22"/>
        </w:rPr>
      </w:pPr>
    </w:p>
    <w:p w14:paraId="62D5D37A" w14:textId="401ECB68" w:rsidR="009E0A22" w:rsidRDefault="009E0A22" w:rsidP="008152BA">
      <w:pPr>
        <w:pStyle w:val="Default"/>
        <w:rPr>
          <w:rFonts w:asciiTheme="minorHAnsi" w:hAnsiTheme="minorHAnsi" w:cstheme="minorHAnsi"/>
          <w:b/>
          <w:bCs/>
          <w:sz w:val="22"/>
          <w:szCs w:val="22"/>
        </w:rPr>
      </w:pPr>
    </w:p>
    <w:p w14:paraId="786E37AF" w14:textId="375B2BC9" w:rsidR="009E0A22" w:rsidRDefault="009E0A22" w:rsidP="008152BA">
      <w:pPr>
        <w:pStyle w:val="Default"/>
        <w:rPr>
          <w:rFonts w:asciiTheme="minorHAnsi" w:hAnsiTheme="minorHAnsi" w:cstheme="minorHAnsi"/>
          <w:b/>
          <w:bCs/>
          <w:sz w:val="22"/>
          <w:szCs w:val="22"/>
        </w:rPr>
      </w:pPr>
    </w:p>
    <w:p w14:paraId="3FAB978F" w14:textId="34E2251D" w:rsidR="009E0A22" w:rsidRDefault="009E0A22" w:rsidP="008152BA">
      <w:pPr>
        <w:pStyle w:val="Default"/>
        <w:rPr>
          <w:rFonts w:asciiTheme="minorHAnsi" w:hAnsiTheme="minorHAnsi" w:cstheme="minorHAnsi"/>
          <w:b/>
          <w:bCs/>
          <w:sz w:val="22"/>
          <w:szCs w:val="22"/>
        </w:rPr>
      </w:pPr>
    </w:p>
    <w:p w14:paraId="62B68D0B" w14:textId="77777777" w:rsidR="009E0A22" w:rsidRPr="000718AB" w:rsidRDefault="009E0A22" w:rsidP="008152BA">
      <w:pPr>
        <w:pStyle w:val="Default"/>
        <w:rPr>
          <w:rFonts w:asciiTheme="minorHAnsi" w:hAnsiTheme="minorHAnsi" w:cstheme="minorHAnsi"/>
          <w:b/>
          <w:bCs/>
          <w:sz w:val="22"/>
          <w:szCs w:val="22"/>
        </w:rPr>
      </w:pPr>
    </w:p>
    <w:p w14:paraId="2BD3D3C8" w14:textId="141A030F" w:rsidR="008152BA" w:rsidRPr="00D40652" w:rsidRDefault="008152BA" w:rsidP="005807B9">
      <w:pPr>
        <w:pStyle w:val="ListParagraph"/>
        <w:numPr>
          <w:ilvl w:val="0"/>
          <w:numId w:val="5"/>
        </w:numPr>
        <w:spacing w:line="252" w:lineRule="auto"/>
        <w:jc w:val="center"/>
        <w:rPr>
          <w:rFonts w:cstheme="minorHAnsi"/>
          <w:b/>
          <w:bCs/>
        </w:rPr>
      </w:pPr>
      <w:r w:rsidRPr="00D40652">
        <w:rPr>
          <w:rFonts w:cstheme="minorHAnsi"/>
          <w:b/>
          <w:bCs/>
          <w:color w:val="000000"/>
        </w:rPr>
        <w:lastRenderedPageBreak/>
        <w:t>HİZMETE İLİŞKİN ÖZEL DÜZENLEMELER</w:t>
      </w:r>
    </w:p>
    <w:p w14:paraId="787078F8" w14:textId="77777777" w:rsidR="008152BA" w:rsidRPr="000718AB" w:rsidRDefault="008152BA" w:rsidP="008152BA">
      <w:pPr>
        <w:pStyle w:val="Default"/>
        <w:numPr>
          <w:ilvl w:val="0"/>
          <w:numId w:val="8"/>
        </w:numPr>
        <w:jc w:val="both"/>
        <w:rPr>
          <w:rFonts w:asciiTheme="minorHAnsi" w:hAnsiTheme="minorHAnsi" w:cstheme="minorHAnsi"/>
          <w:b/>
          <w:bCs/>
          <w:sz w:val="22"/>
          <w:szCs w:val="22"/>
        </w:rPr>
      </w:pPr>
      <w:r w:rsidRPr="000718AB">
        <w:rPr>
          <w:rFonts w:asciiTheme="minorHAnsi" w:hAnsiTheme="minorHAnsi" w:cstheme="minorHAnsi"/>
          <w:b/>
          <w:bCs/>
          <w:sz w:val="22"/>
          <w:szCs w:val="22"/>
        </w:rPr>
        <w:t>PERSONEL SERVİSLERİ HİZMET ŞARTLARI</w:t>
      </w:r>
    </w:p>
    <w:p w14:paraId="0DDDAFB8" w14:textId="77777777" w:rsidR="008152BA" w:rsidRPr="000718AB" w:rsidRDefault="008152BA" w:rsidP="008152BA">
      <w:pPr>
        <w:pStyle w:val="Default"/>
        <w:rPr>
          <w:rFonts w:asciiTheme="minorHAnsi" w:hAnsiTheme="minorHAnsi" w:cstheme="minorHAnsi"/>
          <w:sz w:val="22"/>
          <w:szCs w:val="22"/>
        </w:rPr>
      </w:pPr>
    </w:p>
    <w:p w14:paraId="0CAACF6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Mesai günleri, EK 1 de belirlenen güzergahlara hareket edecek, sabahları ise aynı güzergahların ters istikametinde hareket ederek en geç 08.20’de varış noktalarında olacaklardır. İDARE mesai saatlerinde gerekli düzenlemeyi yapmaya yetkilidir ancak mesai saat değişikliği makul bir zaman öncesinde YÜKLENİCİ ile paylaşacaktır. </w:t>
      </w:r>
    </w:p>
    <w:p w14:paraId="0FE48189"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Kış aylarında hava şartlarına bağlı olarak üniversitenin erken tatil edilmesi halinde, servis hizmetlerini İDARE’nin belirleyeceği saate göre düzenler. </w:t>
      </w:r>
    </w:p>
    <w:p w14:paraId="4C4A1EB0"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Ayrıca o sefer sayılmayacak ve hakedişten düşülecektir.</w:t>
      </w:r>
    </w:p>
    <w:p w14:paraId="52882F70"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4D90ABE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sürücülerle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 </w:t>
      </w:r>
    </w:p>
    <w:p w14:paraId="4220DE45"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taşınacak personeli taahhüt edilecek yere kadar rahat bir şekilde götürüp getirmekle yükümlüdür. Sürücü personel dışında başka yolcuyu personel servisine alamaz.  </w:t>
      </w:r>
    </w:p>
    <w:p w14:paraId="01FBCCD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33EF2549"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personel servisi kullanıcıları isim listesinin günlük olarak tutulmasını sağlayacak ve her hafta pazartesi günü bir önceki haftaya ait listeyi İDARE’ye verecektir. </w:t>
      </w:r>
    </w:p>
    <w:p w14:paraId="787623AE"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6743C9F6"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 BİLGİ personel servisini aksatacak ve sözleşmeye aykırı olacak şekilde ikinci bir servis hizmeti yapmayacaktır. </w:t>
      </w:r>
    </w:p>
    <w:p w14:paraId="2EA7D708"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belirlenen güzergahlarda hareket edecek, personelin ikamet ettiği adreslere uygun olarak ana güzergahları takip edecek şekilde servis planlaması yapılacak ve personel bu servislerden istifade edecektir. Ancak, kapasite sınırını aşmamak kaydı ile ihtiyaç olduğu taktirde </w:t>
      </w:r>
      <w:r w:rsidRPr="000718AB">
        <w:rPr>
          <w:rFonts w:asciiTheme="minorHAnsi" w:hAnsiTheme="minorHAnsi" w:cstheme="minorHAnsi"/>
          <w:sz w:val="22"/>
          <w:szCs w:val="22"/>
        </w:rPr>
        <w:lastRenderedPageBreak/>
        <w:t xml:space="preserve">İDARE’nin personeli kendi servisi dışındaki servislerden de geçici olmak kaydı ile istifade edebilecektir. </w:t>
      </w:r>
    </w:p>
    <w:p w14:paraId="77F120A0"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personelin ikamet değiştirmesi ve yeni personel istihdam edilmesinden kaynaklanan sebeplerden dolayı bu şartnamede belirtilen güzergahlarda gerek ilk durak ve gerekse ara duraklarda değişiklik yapmak sureti ile güzergah başına toplam 5 km’ye kadar uzatma ve kısaltma yapabilir. Bu değişiklik nedeni ile servis ücretinde indirim veya yükseltme yapılamaz ve taşımacı hiçbir sebeple ücret artırma veya yükseltme talebinde bulunamaz. </w:t>
      </w:r>
    </w:p>
    <w:p w14:paraId="787D8857"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Semtler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02E4794E" w14:textId="1D0B6C43" w:rsidR="008152BA" w:rsidRDefault="008152BA" w:rsidP="008152BA">
      <w:pPr>
        <w:pStyle w:val="Default"/>
        <w:spacing w:after="140"/>
        <w:rPr>
          <w:rFonts w:asciiTheme="minorHAnsi" w:hAnsiTheme="minorHAnsi" w:cstheme="minorHAnsi"/>
          <w:sz w:val="22"/>
          <w:szCs w:val="22"/>
        </w:rPr>
      </w:pPr>
    </w:p>
    <w:p w14:paraId="5A44FBC3" w14:textId="104DD217" w:rsidR="00B83514" w:rsidRDefault="00B83514" w:rsidP="008152BA">
      <w:pPr>
        <w:pStyle w:val="Default"/>
        <w:spacing w:after="140"/>
        <w:rPr>
          <w:rFonts w:asciiTheme="minorHAnsi" w:hAnsiTheme="minorHAnsi" w:cstheme="minorHAnsi"/>
          <w:sz w:val="22"/>
          <w:szCs w:val="22"/>
        </w:rPr>
      </w:pPr>
    </w:p>
    <w:p w14:paraId="14816FD6" w14:textId="44AC100D" w:rsidR="009E0A22" w:rsidRDefault="009E0A22" w:rsidP="008152BA">
      <w:pPr>
        <w:pStyle w:val="Default"/>
        <w:spacing w:after="140"/>
        <w:rPr>
          <w:rFonts w:asciiTheme="minorHAnsi" w:hAnsiTheme="minorHAnsi" w:cstheme="minorHAnsi"/>
          <w:sz w:val="22"/>
          <w:szCs w:val="22"/>
        </w:rPr>
      </w:pPr>
    </w:p>
    <w:p w14:paraId="17F09C1D" w14:textId="04A1D2C4" w:rsidR="009E0A22" w:rsidRDefault="009E0A22" w:rsidP="008152BA">
      <w:pPr>
        <w:pStyle w:val="Default"/>
        <w:spacing w:after="140"/>
        <w:rPr>
          <w:rFonts w:asciiTheme="minorHAnsi" w:hAnsiTheme="minorHAnsi" w:cstheme="minorHAnsi"/>
          <w:sz w:val="22"/>
          <w:szCs w:val="22"/>
        </w:rPr>
      </w:pPr>
    </w:p>
    <w:p w14:paraId="4F1F4E97" w14:textId="7F16E931" w:rsidR="009E0A22" w:rsidRDefault="009E0A22" w:rsidP="008152BA">
      <w:pPr>
        <w:pStyle w:val="Default"/>
        <w:spacing w:after="140"/>
        <w:rPr>
          <w:rFonts w:asciiTheme="minorHAnsi" w:hAnsiTheme="minorHAnsi" w:cstheme="minorHAnsi"/>
          <w:sz w:val="22"/>
          <w:szCs w:val="22"/>
        </w:rPr>
      </w:pPr>
    </w:p>
    <w:p w14:paraId="2CFD040C" w14:textId="019114F5" w:rsidR="009E0A22" w:rsidRDefault="009E0A22" w:rsidP="008152BA">
      <w:pPr>
        <w:pStyle w:val="Default"/>
        <w:spacing w:after="140"/>
        <w:rPr>
          <w:rFonts w:asciiTheme="minorHAnsi" w:hAnsiTheme="minorHAnsi" w:cstheme="minorHAnsi"/>
          <w:sz w:val="22"/>
          <w:szCs w:val="22"/>
        </w:rPr>
      </w:pPr>
    </w:p>
    <w:p w14:paraId="35DDB141" w14:textId="14E5D193" w:rsidR="009E0A22" w:rsidRDefault="009E0A22" w:rsidP="008152BA">
      <w:pPr>
        <w:pStyle w:val="Default"/>
        <w:spacing w:after="140"/>
        <w:rPr>
          <w:rFonts w:asciiTheme="minorHAnsi" w:hAnsiTheme="minorHAnsi" w:cstheme="minorHAnsi"/>
          <w:sz w:val="22"/>
          <w:szCs w:val="22"/>
        </w:rPr>
      </w:pPr>
    </w:p>
    <w:p w14:paraId="4FA5B3DE" w14:textId="22F21FB8" w:rsidR="009E0A22" w:rsidRDefault="009E0A22" w:rsidP="008152BA">
      <w:pPr>
        <w:pStyle w:val="Default"/>
        <w:spacing w:after="140"/>
        <w:rPr>
          <w:rFonts w:asciiTheme="minorHAnsi" w:hAnsiTheme="minorHAnsi" w:cstheme="minorHAnsi"/>
          <w:sz w:val="22"/>
          <w:szCs w:val="22"/>
        </w:rPr>
      </w:pPr>
    </w:p>
    <w:p w14:paraId="3DB7A80A" w14:textId="49B66B70" w:rsidR="009E0A22" w:rsidRDefault="009E0A22" w:rsidP="008152BA">
      <w:pPr>
        <w:pStyle w:val="Default"/>
        <w:spacing w:after="140"/>
        <w:rPr>
          <w:rFonts w:asciiTheme="minorHAnsi" w:hAnsiTheme="minorHAnsi" w:cstheme="minorHAnsi"/>
          <w:sz w:val="22"/>
          <w:szCs w:val="22"/>
        </w:rPr>
      </w:pPr>
    </w:p>
    <w:p w14:paraId="76447F6D" w14:textId="3CD96D56" w:rsidR="009E0A22" w:rsidRDefault="009E0A22" w:rsidP="008152BA">
      <w:pPr>
        <w:pStyle w:val="Default"/>
        <w:spacing w:after="140"/>
        <w:rPr>
          <w:rFonts w:asciiTheme="minorHAnsi" w:hAnsiTheme="minorHAnsi" w:cstheme="minorHAnsi"/>
          <w:sz w:val="22"/>
          <w:szCs w:val="22"/>
        </w:rPr>
      </w:pPr>
    </w:p>
    <w:p w14:paraId="7C445614" w14:textId="64A7354D" w:rsidR="009E0A22" w:rsidRDefault="009E0A22" w:rsidP="008152BA">
      <w:pPr>
        <w:pStyle w:val="Default"/>
        <w:spacing w:after="140"/>
        <w:rPr>
          <w:rFonts w:asciiTheme="minorHAnsi" w:hAnsiTheme="minorHAnsi" w:cstheme="minorHAnsi"/>
          <w:sz w:val="22"/>
          <w:szCs w:val="22"/>
        </w:rPr>
      </w:pPr>
    </w:p>
    <w:p w14:paraId="7DB4A482" w14:textId="161811C1" w:rsidR="009E0A22" w:rsidRDefault="009E0A22" w:rsidP="008152BA">
      <w:pPr>
        <w:pStyle w:val="Default"/>
        <w:spacing w:after="140"/>
        <w:rPr>
          <w:rFonts w:asciiTheme="minorHAnsi" w:hAnsiTheme="minorHAnsi" w:cstheme="minorHAnsi"/>
          <w:sz w:val="22"/>
          <w:szCs w:val="22"/>
        </w:rPr>
      </w:pPr>
    </w:p>
    <w:p w14:paraId="346DDCC6" w14:textId="75BB7297" w:rsidR="009E0A22" w:rsidRDefault="009E0A22" w:rsidP="008152BA">
      <w:pPr>
        <w:pStyle w:val="Default"/>
        <w:spacing w:after="140"/>
        <w:rPr>
          <w:rFonts w:asciiTheme="minorHAnsi" w:hAnsiTheme="minorHAnsi" w:cstheme="minorHAnsi"/>
          <w:sz w:val="22"/>
          <w:szCs w:val="22"/>
        </w:rPr>
      </w:pPr>
    </w:p>
    <w:p w14:paraId="332802D1" w14:textId="2100DE6D" w:rsidR="009E0A22" w:rsidRDefault="009E0A22" w:rsidP="008152BA">
      <w:pPr>
        <w:pStyle w:val="Default"/>
        <w:spacing w:after="140"/>
        <w:rPr>
          <w:rFonts w:asciiTheme="minorHAnsi" w:hAnsiTheme="minorHAnsi" w:cstheme="minorHAnsi"/>
          <w:sz w:val="22"/>
          <w:szCs w:val="22"/>
        </w:rPr>
      </w:pPr>
    </w:p>
    <w:p w14:paraId="3961AE8D" w14:textId="73721E7A" w:rsidR="009E0A22" w:rsidRDefault="009E0A22" w:rsidP="008152BA">
      <w:pPr>
        <w:pStyle w:val="Default"/>
        <w:spacing w:after="140"/>
        <w:rPr>
          <w:rFonts w:asciiTheme="minorHAnsi" w:hAnsiTheme="minorHAnsi" w:cstheme="minorHAnsi"/>
          <w:sz w:val="22"/>
          <w:szCs w:val="22"/>
        </w:rPr>
      </w:pPr>
      <w:bookmarkStart w:id="0" w:name="_GoBack"/>
      <w:bookmarkEnd w:id="0"/>
    </w:p>
    <w:p w14:paraId="7C08248E" w14:textId="5F6F4DB3" w:rsidR="009E0A22" w:rsidRDefault="009E0A22" w:rsidP="008152BA">
      <w:pPr>
        <w:pStyle w:val="Default"/>
        <w:spacing w:after="140"/>
        <w:rPr>
          <w:rFonts w:asciiTheme="minorHAnsi" w:hAnsiTheme="minorHAnsi" w:cstheme="minorHAnsi"/>
          <w:sz w:val="22"/>
          <w:szCs w:val="22"/>
        </w:rPr>
      </w:pPr>
    </w:p>
    <w:p w14:paraId="4C04BE71" w14:textId="6D0ADCE6" w:rsidR="009E0A22" w:rsidRDefault="009E0A22" w:rsidP="008152BA">
      <w:pPr>
        <w:pStyle w:val="Default"/>
        <w:spacing w:after="140"/>
        <w:rPr>
          <w:rFonts w:asciiTheme="minorHAnsi" w:hAnsiTheme="minorHAnsi" w:cstheme="minorHAnsi"/>
          <w:sz w:val="22"/>
          <w:szCs w:val="22"/>
        </w:rPr>
      </w:pPr>
    </w:p>
    <w:p w14:paraId="54C95A51" w14:textId="4B9AAB85" w:rsidR="009E0A22" w:rsidRDefault="009E0A22" w:rsidP="008152BA">
      <w:pPr>
        <w:pStyle w:val="Default"/>
        <w:spacing w:after="140"/>
        <w:rPr>
          <w:rFonts w:asciiTheme="minorHAnsi" w:hAnsiTheme="minorHAnsi" w:cstheme="minorHAnsi"/>
          <w:sz w:val="22"/>
          <w:szCs w:val="22"/>
        </w:rPr>
      </w:pPr>
    </w:p>
    <w:p w14:paraId="07B2DBD8" w14:textId="73A8AEBA" w:rsidR="009E0A22" w:rsidRDefault="009E0A22" w:rsidP="008152BA">
      <w:pPr>
        <w:pStyle w:val="Default"/>
        <w:spacing w:after="140"/>
        <w:rPr>
          <w:rFonts w:asciiTheme="minorHAnsi" w:hAnsiTheme="minorHAnsi" w:cstheme="minorHAnsi"/>
          <w:sz w:val="22"/>
          <w:szCs w:val="22"/>
        </w:rPr>
      </w:pPr>
    </w:p>
    <w:p w14:paraId="29441DCB" w14:textId="3537B0EA" w:rsidR="009E0A22" w:rsidRDefault="009E0A22" w:rsidP="008152BA">
      <w:pPr>
        <w:pStyle w:val="Default"/>
        <w:spacing w:after="140"/>
        <w:rPr>
          <w:rFonts w:asciiTheme="minorHAnsi" w:hAnsiTheme="minorHAnsi" w:cstheme="minorHAnsi"/>
          <w:sz w:val="22"/>
          <w:szCs w:val="22"/>
        </w:rPr>
      </w:pPr>
    </w:p>
    <w:p w14:paraId="348AD561" w14:textId="4D28B1F2" w:rsidR="009E0A22" w:rsidRDefault="009E0A22" w:rsidP="008152BA">
      <w:pPr>
        <w:pStyle w:val="Default"/>
        <w:spacing w:after="140"/>
        <w:rPr>
          <w:rFonts w:asciiTheme="minorHAnsi" w:hAnsiTheme="minorHAnsi" w:cstheme="minorHAnsi"/>
          <w:sz w:val="22"/>
          <w:szCs w:val="22"/>
        </w:rPr>
      </w:pPr>
    </w:p>
    <w:p w14:paraId="2D3F643C" w14:textId="73F52B09" w:rsidR="009E0A22" w:rsidRDefault="009E0A22" w:rsidP="008152BA">
      <w:pPr>
        <w:pStyle w:val="Default"/>
        <w:spacing w:after="140"/>
        <w:rPr>
          <w:rFonts w:asciiTheme="minorHAnsi" w:hAnsiTheme="minorHAnsi" w:cstheme="minorHAnsi"/>
          <w:sz w:val="22"/>
          <w:szCs w:val="22"/>
        </w:rPr>
      </w:pPr>
    </w:p>
    <w:p w14:paraId="1F80DEEC" w14:textId="2DF4D7E1" w:rsidR="009E0A22" w:rsidRDefault="009E0A22" w:rsidP="008152BA">
      <w:pPr>
        <w:pStyle w:val="Default"/>
        <w:spacing w:after="140"/>
        <w:rPr>
          <w:rFonts w:asciiTheme="minorHAnsi" w:hAnsiTheme="minorHAnsi" w:cstheme="minorHAnsi"/>
          <w:sz w:val="22"/>
          <w:szCs w:val="22"/>
        </w:rPr>
      </w:pPr>
    </w:p>
    <w:p w14:paraId="250AABE8" w14:textId="77777777" w:rsidR="009E0A22" w:rsidRDefault="009E0A22" w:rsidP="008152BA">
      <w:pPr>
        <w:pStyle w:val="Default"/>
        <w:spacing w:after="140"/>
        <w:rPr>
          <w:rFonts w:asciiTheme="minorHAnsi" w:hAnsiTheme="minorHAnsi" w:cstheme="minorHAnsi"/>
          <w:sz w:val="22"/>
          <w:szCs w:val="22"/>
        </w:rPr>
      </w:pPr>
    </w:p>
    <w:p w14:paraId="4D81C021" w14:textId="05F56DA1" w:rsidR="00B83514" w:rsidRDefault="00B83514" w:rsidP="008152BA">
      <w:pPr>
        <w:pStyle w:val="Default"/>
        <w:spacing w:after="140"/>
        <w:rPr>
          <w:rFonts w:asciiTheme="minorHAnsi" w:hAnsiTheme="minorHAnsi" w:cstheme="minorHAnsi"/>
          <w:sz w:val="22"/>
          <w:szCs w:val="22"/>
        </w:rPr>
      </w:pPr>
    </w:p>
    <w:p w14:paraId="745B5FC7" w14:textId="77777777" w:rsidR="001625F0" w:rsidRDefault="001625F0" w:rsidP="008152BA">
      <w:pPr>
        <w:pStyle w:val="Default"/>
        <w:spacing w:after="140"/>
        <w:rPr>
          <w:rFonts w:asciiTheme="minorHAnsi" w:hAnsiTheme="minorHAnsi" w:cstheme="minorHAnsi"/>
          <w:sz w:val="22"/>
          <w:szCs w:val="22"/>
        </w:rPr>
      </w:pPr>
    </w:p>
    <w:p w14:paraId="7A1D38EB" w14:textId="34030ECB" w:rsidR="00B83514" w:rsidRPr="001625F0" w:rsidRDefault="001625F0" w:rsidP="008152BA">
      <w:pPr>
        <w:pStyle w:val="Default"/>
        <w:spacing w:after="140"/>
        <w:rPr>
          <w:rFonts w:asciiTheme="minorHAnsi" w:hAnsiTheme="minorHAnsi" w:cstheme="minorHAnsi"/>
          <w:b/>
          <w:sz w:val="22"/>
          <w:szCs w:val="22"/>
        </w:rPr>
      </w:pPr>
      <w:r w:rsidRPr="001625F0">
        <w:rPr>
          <w:rFonts w:asciiTheme="minorHAnsi" w:hAnsiTheme="minorHAnsi" w:cstheme="minorHAnsi"/>
          <w:b/>
          <w:sz w:val="22"/>
          <w:szCs w:val="22"/>
        </w:rPr>
        <w:lastRenderedPageBreak/>
        <w:t>EK-1 GÜZERGAH LİSTESİ:</w:t>
      </w:r>
    </w:p>
    <w:tbl>
      <w:tblPr>
        <w:tblpPr w:leftFromText="141" w:rightFromText="141" w:vertAnchor="text" w:horzAnchor="page" w:tblpX="1" w:tblpY="132"/>
        <w:tblW w:w="11605" w:type="dxa"/>
        <w:tblCellMar>
          <w:left w:w="70" w:type="dxa"/>
          <w:right w:w="70" w:type="dxa"/>
        </w:tblCellMar>
        <w:tblLook w:val="04A0" w:firstRow="1" w:lastRow="0" w:firstColumn="1" w:lastColumn="0" w:noHBand="0" w:noVBand="1"/>
      </w:tblPr>
      <w:tblGrid>
        <w:gridCol w:w="1975"/>
        <w:gridCol w:w="7650"/>
        <w:gridCol w:w="889"/>
        <w:gridCol w:w="1091"/>
      </w:tblGrid>
      <w:tr w:rsidR="001625F0" w:rsidRPr="001625F0" w14:paraId="66DB0D45" w14:textId="77777777" w:rsidTr="001625F0">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E93B" w14:textId="77777777" w:rsidR="001625F0" w:rsidRPr="001625F0" w:rsidRDefault="001625F0" w:rsidP="001625F0">
            <w:pPr>
              <w:spacing w:after="0" w:line="240" w:lineRule="auto"/>
              <w:rPr>
                <w:rFonts w:eastAsia="Times New Roman" w:cstheme="minorHAnsi"/>
                <w:b/>
                <w:bCs/>
                <w:sz w:val="18"/>
                <w:lang w:eastAsia="tr-TR"/>
              </w:rPr>
            </w:pPr>
            <w:r w:rsidRPr="001625F0">
              <w:rPr>
                <w:rFonts w:eastAsia="Times New Roman" w:cstheme="minorHAnsi"/>
                <w:b/>
                <w:bCs/>
                <w:sz w:val="18"/>
                <w:lang w:eastAsia="tr-TR"/>
              </w:rPr>
              <w:t>SERVİS ADI</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14:paraId="0F056EC7" w14:textId="77777777" w:rsidR="001625F0" w:rsidRPr="001625F0" w:rsidRDefault="001625F0" w:rsidP="001625F0">
            <w:pPr>
              <w:spacing w:after="0" w:line="240" w:lineRule="auto"/>
              <w:rPr>
                <w:rFonts w:eastAsia="Times New Roman" w:cstheme="minorHAnsi"/>
                <w:b/>
                <w:bCs/>
                <w:sz w:val="18"/>
                <w:lang w:eastAsia="tr-TR"/>
              </w:rPr>
            </w:pPr>
            <w:r w:rsidRPr="001625F0">
              <w:rPr>
                <w:rFonts w:eastAsia="Times New Roman" w:cstheme="minorHAnsi"/>
                <w:b/>
                <w:bCs/>
                <w:sz w:val="18"/>
                <w:lang w:eastAsia="tr-TR"/>
              </w:rPr>
              <w:t>GÜZERGAH</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E7782CF" w14:textId="77777777" w:rsidR="001625F0" w:rsidRPr="001625F0" w:rsidRDefault="001625F0" w:rsidP="001625F0">
            <w:pPr>
              <w:spacing w:after="0" w:line="240" w:lineRule="auto"/>
              <w:jc w:val="center"/>
              <w:rPr>
                <w:rFonts w:eastAsia="Times New Roman" w:cstheme="minorHAnsi"/>
                <w:b/>
                <w:bCs/>
                <w:sz w:val="18"/>
                <w:lang w:eastAsia="tr-TR"/>
              </w:rPr>
            </w:pPr>
            <w:r w:rsidRPr="001625F0">
              <w:rPr>
                <w:rFonts w:eastAsia="Times New Roman" w:cstheme="minorHAnsi"/>
                <w:b/>
                <w:bCs/>
                <w:sz w:val="18"/>
                <w:lang w:eastAsia="tr-TR"/>
              </w:rPr>
              <w:t>ÇİFT YÖN KM</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9E23A15" w14:textId="77777777" w:rsidR="001625F0" w:rsidRPr="001625F0" w:rsidRDefault="001625F0" w:rsidP="001625F0">
            <w:pPr>
              <w:spacing w:after="0" w:line="240" w:lineRule="auto"/>
              <w:jc w:val="center"/>
              <w:rPr>
                <w:rFonts w:eastAsia="Times New Roman" w:cstheme="minorHAnsi"/>
                <w:b/>
                <w:bCs/>
                <w:sz w:val="18"/>
                <w:lang w:eastAsia="tr-TR"/>
              </w:rPr>
            </w:pPr>
            <w:r w:rsidRPr="001625F0">
              <w:rPr>
                <w:rFonts w:eastAsia="Times New Roman" w:cstheme="minorHAnsi"/>
                <w:b/>
                <w:bCs/>
                <w:sz w:val="18"/>
                <w:lang w:eastAsia="tr-TR"/>
              </w:rPr>
              <w:t>ARAÇ KAPASİTESİ</w:t>
            </w:r>
          </w:p>
        </w:tc>
      </w:tr>
      <w:tr w:rsidR="001625F0" w:rsidRPr="001625F0" w14:paraId="6677083A" w14:textId="77777777" w:rsidTr="001625F0">
        <w:trPr>
          <w:trHeight w:val="449"/>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C990181"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BEYKOZ</w:t>
            </w:r>
          </w:p>
        </w:tc>
        <w:tc>
          <w:tcPr>
            <w:tcW w:w="7650" w:type="dxa"/>
            <w:tcBorders>
              <w:top w:val="nil"/>
              <w:left w:val="nil"/>
              <w:bottom w:val="single" w:sz="4" w:space="0" w:color="auto"/>
              <w:right w:val="single" w:sz="4" w:space="0" w:color="auto"/>
            </w:tcBorders>
            <w:shd w:val="clear" w:color="000000" w:fill="FFFFFF"/>
            <w:vAlign w:val="center"/>
            <w:hideMark/>
          </w:tcPr>
          <w:p w14:paraId="14DBB238"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KARLITEPE-SOĞUKSU-ÇUBUKLU-KAVACIK-YENİ MH-2. KÖPRÜ-KUŞTEPE-DOLAPDERE-SANTRAL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4B50C7A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95</w:t>
            </w:r>
          </w:p>
        </w:tc>
        <w:tc>
          <w:tcPr>
            <w:tcW w:w="1091" w:type="dxa"/>
            <w:tcBorders>
              <w:top w:val="nil"/>
              <w:left w:val="nil"/>
              <w:bottom w:val="single" w:sz="4" w:space="0" w:color="auto"/>
              <w:right w:val="single" w:sz="4" w:space="0" w:color="auto"/>
            </w:tcBorders>
            <w:shd w:val="clear" w:color="auto" w:fill="auto"/>
            <w:vAlign w:val="center"/>
            <w:hideMark/>
          </w:tcPr>
          <w:p w14:paraId="75089CDF"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40571CBB" w14:textId="77777777" w:rsidTr="001625F0">
        <w:trPr>
          <w:trHeight w:val="566"/>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838497"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SAHİLYOLU</w:t>
            </w:r>
          </w:p>
        </w:tc>
        <w:tc>
          <w:tcPr>
            <w:tcW w:w="7650" w:type="dxa"/>
            <w:tcBorders>
              <w:top w:val="nil"/>
              <w:left w:val="nil"/>
              <w:bottom w:val="single" w:sz="4" w:space="0" w:color="auto"/>
              <w:right w:val="single" w:sz="4" w:space="0" w:color="auto"/>
            </w:tcBorders>
            <w:shd w:val="clear" w:color="000000" w:fill="FFFFFF"/>
            <w:vAlign w:val="center"/>
            <w:hideMark/>
          </w:tcPr>
          <w:p w14:paraId="738287CB"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 xml:space="preserve">ATA2-BOSNA BLV-YAVUZTÜRK OPET-BURHANİYE-ALTUNİZADE-NAKKAŞTEPE-ÇINAR MİN YOLU-KÜÇÜKYALI-BOSTANCI-AYŞEKADIN-KAZASKER-ATATÜRK </w:t>
            </w:r>
            <w:proofErr w:type="gramStart"/>
            <w:r w:rsidRPr="001625F0">
              <w:rPr>
                <w:rFonts w:eastAsia="Times New Roman" w:cstheme="minorHAnsi"/>
                <w:color w:val="000000"/>
                <w:sz w:val="18"/>
                <w:lang w:eastAsia="tr-TR"/>
              </w:rPr>
              <w:t>CD.-</w:t>
            </w:r>
            <w:proofErr w:type="gramEnd"/>
            <w:r w:rsidRPr="001625F0">
              <w:rPr>
                <w:rFonts w:eastAsia="Times New Roman" w:cstheme="minorHAnsi"/>
                <w:color w:val="000000"/>
                <w:sz w:val="18"/>
                <w:lang w:eastAsia="tr-TR"/>
              </w:rPr>
              <w:t>1.KÖPRÜ-KUŞTEPE-DOLAPDERE-SANTRAL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71A06929"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72</w:t>
            </w:r>
          </w:p>
        </w:tc>
        <w:tc>
          <w:tcPr>
            <w:tcW w:w="1091" w:type="dxa"/>
            <w:tcBorders>
              <w:top w:val="nil"/>
              <w:left w:val="nil"/>
              <w:bottom w:val="single" w:sz="4" w:space="0" w:color="auto"/>
              <w:right w:val="single" w:sz="4" w:space="0" w:color="auto"/>
            </w:tcBorders>
            <w:shd w:val="clear" w:color="auto" w:fill="auto"/>
            <w:vAlign w:val="center"/>
            <w:hideMark/>
          </w:tcPr>
          <w:p w14:paraId="31EF31D2"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6585A59F" w14:textId="77777777" w:rsidTr="001625F0">
        <w:trPr>
          <w:trHeight w:val="578"/>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8F60ACC"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KAYIŞDAĞI</w:t>
            </w:r>
          </w:p>
        </w:tc>
        <w:tc>
          <w:tcPr>
            <w:tcW w:w="7650" w:type="dxa"/>
            <w:tcBorders>
              <w:top w:val="nil"/>
              <w:left w:val="nil"/>
              <w:bottom w:val="single" w:sz="4" w:space="0" w:color="auto"/>
              <w:right w:val="single" w:sz="4" w:space="0" w:color="auto"/>
            </w:tcBorders>
            <w:shd w:val="clear" w:color="000000" w:fill="FFFFFF"/>
            <w:vAlign w:val="center"/>
            <w:hideMark/>
          </w:tcPr>
          <w:p w14:paraId="42091E48"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 xml:space="preserve">CENTRAL </w:t>
            </w:r>
            <w:proofErr w:type="gramStart"/>
            <w:r w:rsidRPr="001625F0">
              <w:rPr>
                <w:rFonts w:eastAsia="Times New Roman" w:cstheme="minorHAnsi"/>
                <w:color w:val="000000"/>
                <w:sz w:val="18"/>
                <w:lang w:eastAsia="tr-TR"/>
              </w:rPr>
              <w:t>HAST.-</w:t>
            </w:r>
            <w:proofErr w:type="gramEnd"/>
            <w:r w:rsidRPr="001625F0">
              <w:rPr>
                <w:rFonts w:eastAsia="Times New Roman" w:cstheme="minorHAnsi"/>
                <w:color w:val="000000"/>
                <w:sz w:val="18"/>
                <w:lang w:eastAsia="tr-TR"/>
              </w:rPr>
              <w:t>BAYAR CD-ATATÜRK CD-YENİSAHRA E5-LİBADİYE CD-BAŞIBÜYÜK-İÇERENKÖY-SU DEPOSU-KÜÇÜKBAKKLAKÖY-ATAŞEHİR-1. KÖPRÜ-KUŞTEPE-DOLAPDERE-SANTRAL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72DB98C1"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65</w:t>
            </w:r>
          </w:p>
        </w:tc>
        <w:tc>
          <w:tcPr>
            <w:tcW w:w="1091" w:type="dxa"/>
            <w:tcBorders>
              <w:top w:val="nil"/>
              <w:left w:val="nil"/>
              <w:bottom w:val="single" w:sz="4" w:space="0" w:color="auto"/>
              <w:right w:val="single" w:sz="4" w:space="0" w:color="auto"/>
            </w:tcBorders>
            <w:shd w:val="clear" w:color="auto" w:fill="auto"/>
            <w:vAlign w:val="center"/>
            <w:hideMark/>
          </w:tcPr>
          <w:p w14:paraId="6D8013D4"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6E1F5C73" w14:textId="77777777" w:rsidTr="001625F0">
        <w:trPr>
          <w:trHeight w:val="431"/>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32FBD78"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SUADİYE</w:t>
            </w:r>
          </w:p>
        </w:tc>
        <w:tc>
          <w:tcPr>
            <w:tcW w:w="7650" w:type="dxa"/>
            <w:tcBorders>
              <w:top w:val="nil"/>
              <w:left w:val="nil"/>
              <w:bottom w:val="single" w:sz="4" w:space="0" w:color="auto"/>
              <w:right w:val="single" w:sz="4" w:space="0" w:color="auto"/>
            </w:tcBorders>
            <w:shd w:val="clear" w:color="000000" w:fill="FFFFFF"/>
            <w:vAlign w:val="center"/>
            <w:hideMark/>
          </w:tcPr>
          <w:p w14:paraId="69849655"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 xml:space="preserve">TÜTÜNCÜ MEHMET EFENDİ CD-BAĞDAT CD-KIZILTOPRAK-CAFERAĞA-KADIKÖY-BOĞA-BELEDİYE-HASANPAŞA-KOŞUYOLU-ACIBADEM-BEYMEN-ETHEM </w:t>
            </w:r>
            <w:proofErr w:type="gramStart"/>
            <w:r w:rsidRPr="001625F0">
              <w:rPr>
                <w:rFonts w:eastAsia="Times New Roman" w:cstheme="minorHAnsi"/>
                <w:color w:val="000000"/>
                <w:sz w:val="18"/>
                <w:lang w:eastAsia="tr-TR"/>
              </w:rPr>
              <w:t>EFENDİCD.-</w:t>
            </w:r>
            <w:proofErr w:type="gramEnd"/>
            <w:r w:rsidRPr="001625F0">
              <w:rPr>
                <w:rFonts w:eastAsia="Times New Roman" w:cstheme="minorHAnsi"/>
                <w:color w:val="000000"/>
                <w:sz w:val="18"/>
                <w:lang w:eastAsia="tr-TR"/>
              </w:rPr>
              <w:t>GÖZTEPE SGK-MİN.YOLU-1.KÖPRÜ- KUŞTEPE-DOLPADERE-SANTRAL</w:t>
            </w:r>
          </w:p>
        </w:tc>
        <w:tc>
          <w:tcPr>
            <w:tcW w:w="889" w:type="dxa"/>
            <w:tcBorders>
              <w:top w:val="nil"/>
              <w:left w:val="nil"/>
              <w:bottom w:val="single" w:sz="4" w:space="0" w:color="auto"/>
              <w:right w:val="single" w:sz="4" w:space="0" w:color="auto"/>
            </w:tcBorders>
            <w:shd w:val="clear" w:color="000000" w:fill="FFFFFF"/>
            <w:vAlign w:val="center"/>
            <w:hideMark/>
          </w:tcPr>
          <w:p w14:paraId="1E8830BE"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73</w:t>
            </w:r>
          </w:p>
        </w:tc>
        <w:tc>
          <w:tcPr>
            <w:tcW w:w="1091" w:type="dxa"/>
            <w:tcBorders>
              <w:top w:val="nil"/>
              <w:left w:val="nil"/>
              <w:bottom w:val="single" w:sz="4" w:space="0" w:color="auto"/>
              <w:right w:val="single" w:sz="4" w:space="0" w:color="auto"/>
            </w:tcBorders>
            <w:shd w:val="clear" w:color="auto" w:fill="auto"/>
            <w:vAlign w:val="center"/>
            <w:hideMark/>
          </w:tcPr>
          <w:p w14:paraId="69C2B825"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5CFDEA25" w14:textId="77777777" w:rsidTr="001625F0">
        <w:trPr>
          <w:trHeight w:val="443"/>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42A8F07"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ÜMRANİYE(İÇERENKÖY)</w:t>
            </w:r>
          </w:p>
        </w:tc>
        <w:tc>
          <w:tcPr>
            <w:tcW w:w="7650" w:type="dxa"/>
            <w:tcBorders>
              <w:top w:val="nil"/>
              <w:left w:val="nil"/>
              <w:bottom w:val="single" w:sz="4" w:space="0" w:color="auto"/>
              <w:right w:val="single" w:sz="4" w:space="0" w:color="auto"/>
            </w:tcBorders>
            <w:shd w:val="clear" w:color="000000" w:fill="FFFFFF"/>
            <w:vAlign w:val="center"/>
            <w:hideMark/>
          </w:tcPr>
          <w:p w14:paraId="2FBDE512"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TAVUKÇUYOLU-ÇAKMAK-ATAKENT-CUMHURİYET-BULGURLU-ÜMRANİYE METRO-</w:t>
            </w:r>
            <w:proofErr w:type="gramStart"/>
            <w:r w:rsidRPr="001625F0">
              <w:rPr>
                <w:rFonts w:eastAsia="Times New Roman" w:cstheme="minorHAnsi"/>
                <w:color w:val="000000"/>
                <w:sz w:val="18"/>
                <w:lang w:eastAsia="tr-TR"/>
              </w:rPr>
              <w:t>1.KÖPRÜ</w:t>
            </w:r>
            <w:proofErr w:type="gramEnd"/>
            <w:r w:rsidRPr="001625F0">
              <w:rPr>
                <w:rFonts w:eastAsia="Times New Roman" w:cstheme="minorHAnsi"/>
                <w:color w:val="000000"/>
                <w:sz w:val="18"/>
                <w:lang w:eastAsia="tr-TR"/>
              </w:rPr>
              <w:t>-KUŞTEPE-DOLAPDERE-SANTRAL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2309C21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85</w:t>
            </w:r>
          </w:p>
        </w:tc>
        <w:tc>
          <w:tcPr>
            <w:tcW w:w="1091" w:type="dxa"/>
            <w:tcBorders>
              <w:top w:val="nil"/>
              <w:left w:val="nil"/>
              <w:bottom w:val="single" w:sz="4" w:space="0" w:color="auto"/>
              <w:right w:val="single" w:sz="4" w:space="0" w:color="auto"/>
            </w:tcBorders>
            <w:shd w:val="clear" w:color="auto" w:fill="auto"/>
            <w:vAlign w:val="center"/>
            <w:hideMark/>
          </w:tcPr>
          <w:p w14:paraId="48681BC3"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6D893384"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40C7346"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ÜSKÜDAR</w:t>
            </w:r>
          </w:p>
        </w:tc>
        <w:tc>
          <w:tcPr>
            <w:tcW w:w="7650" w:type="dxa"/>
            <w:tcBorders>
              <w:top w:val="nil"/>
              <w:left w:val="nil"/>
              <w:bottom w:val="single" w:sz="4" w:space="0" w:color="auto"/>
              <w:right w:val="single" w:sz="4" w:space="0" w:color="auto"/>
            </w:tcBorders>
            <w:shd w:val="clear" w:color="000000" w:fill="FFFFFF"/>
            <w:vAlign w:val="center"/>
            <w:hideMark/>
          </w:tcPr>
          <w:p w14:paraId="3CAEF223"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ÜSKÜDAR MERKEZ-FISTIKAĞACI-ÇEVİKKUVVET-BAĞLARBAŞI-ALTUNİZADE-NAKKAŞTEPE-KUZGUNCUK-</w:t>
            </w:r>
            <w:proofErr w:type="gramStart"/>
            <w:r w:rsidRPr="001625F0">
              <w:rPr>
                <w:rFonts w:eastAsia="Times New Roman" w:cstheme="minorHAnsi"/>
                <w:color w:val="000000"/>
                <w:sz w:val="18"/>
                <w:lang w:eastAsia="tr-TR"/>
              </w:rPr>
              <w:t>1.KÖPRÜ</w:t>
            </w:r>
            <w:proofErr w:type="gramEnd"/>
            <w:r w:rsidRPr="001625F0">
              <w:rPr>
                <w:rFonts w:eastAsia="Times New Roman" w:cstheme="minorHAnsi"/>
                <w:color w:val="000000"/>
                <w:sz w:val="18"/>
                <w:lang w:eastAsia="tr-TR"/>
              </w:rPr>
              <w:t>-KUŞTEPE-DOLAPDERE-SANTRAL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1E8BFAE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65</w:t>
            </w:r>
          </w:p>
        </w:tc>
        <w:tc>
          <w:tcPr>
            <w:tcW w:w="1091" w:type="dxa"/>
            <w:tcBorders>
              <w:top w:val="nil"/>
              <w:left w:val="nil"/>
              <w:bottom w:val="single" w:sz="4" w:space="0" w:color="auto"/>
              <w:right w:val="single" w:sz="4" w:space="0" w:color="auto"/>
            </w:tcBorders>
            <w:shd w:val="clear" w:color="auto" w:fill="auto"/>
            <w:vAlign w:val="center"/>
            <w:hideMark/>
          </w:tcPr>
          <w:p w14:paraId="7B25A072"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36E47678" w14:textId="77777777" w:rsidTr="001625F0">
        <w:trPr>
          <w:trHeight w:val="407"/>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38A43C4"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KURTKÖY</w:t>
            </w:r>
          </w:p>
        </w:tc>
        <w:tc>
          <w:tcPr>
            <w:tcW w:w="7650" w:type="dxa"/>
            <w:tcBorders>
              <w:top w:val="nil"/>
              <w:left w:val="nil"/>
              <w:bottom w:val="single" w:sz="4" w:space="0" w:color="auto"/>
              <w:right w:val="single" w:sz="4" w:space="0" w:color="auto"/>
            </w:tcBorders>
            <w:shd w:val="clear" w:color="000000" w:fill="FFFFFF"/>
            <w:vAlign w:val="center"/>
            <w:hideMark/>
          </w:tcPr>
          <w:p w14:paraId="2A5696F0"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KURTKÖY-VELİBABA-PENDİK KÖP-YAKACIK-ESENTEPE-ATALAR-CEVİZLİ E5-MALTEPE E5-1. KÖPRÜ-KUŞTEPE-DOLAPDERE-SANTRAL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56E93BC5"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140</w:t>
            </w:r>
          </w:p>
        </w:tc>
        <w:tc>
          <w:tcPr>
            <w:tcW w:w="1091" w:type="dxa"/>
            <w:tcBorders>
              <w:top w:val="nil"/>
              <w:left w:val="nil"/>
              <w:bottom w:val="single" w:sz="4" w:space="0" w:color="auto"/>
              <w:right w:val="single" w:sz="4" w:space="0" w:color="auto"/>
            </w:tcBorders>
            <w:shd w:val="clear" w:color="auto" w:fill="auto"/>
            <w:vAlign w:val="center"/>
            <w:hideMark/>
          </w:tcPr>
          <w:p w14:paraId="4CA6D273"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1EC70CAD" w14:textId="77777777" w:rsidTr="001625F0">
        <w:trPr>
          <w:trHeight w:val="443"/>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5A1BA9F"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ÇEKMEKÖY</w:t>
            </w:r>
          </w:p>
        </w:tc>
        <w:tc>
          <w:tcPr>
            <w:tcW w:w="7650" w:type="dxa"/>
            <w:tcBorders>
              <w:top w:val="nil"/>
              <w:left w:val="nil"/>
              <w:bottom w:val="single" w:sz="4" w:space="0" w:color="auto"/>
              <w:right w:val="single" w:sz="4" w:space="0" w:color="auto"/>
            </w:tcBorders>
            <w:shd w:val="clear" w:color="000000" w:fill="FFFFFF"/>
            <w:vAlign w:val="center"/>
            <w:hideMark/>
          </w:tcPr>
          <w:p w14:paraId="58816E94"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TAŞDELEN-SARIEVLER-SARIGAZİ-ÇEKMEKÖY İÇİ-ŞİLE OTOBAN-</w:t>
            </w:r>
            <w:proofErr w:type="gramStart"/>
            <w:r w:rsidRPr="001625F0">
              <w:rPr>
                <w:rFonts w:eastAsia="Times New Roman" w:cstheme="minorHAnsi"/>
                <w:color w:val="000000"/>
                <w:sz w:val="18"/>
                <w:lang w:eastAsia="tr-TR"/>
              </w:rPr>
              <w:t>1.KÖPRÜ</w:t>
            </w:r>
            <w:proofErr w:type="gramEnd"/>
            <w:r w:rsidRPr="001625F0">
              <w:rPr>
                <w:rFonts w:eastAsia="Times New Roman" w:cstheme="minorHAnsi"/>
                <w:color w:val="000000"/>
                <w:sz w:val="18"/>
                <w:lang w:eastAsia="tr-TR"/>
              </w:rPr>
              <w:t>-KUŞTEPE-DOLAPDERE-SANTRAL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787C17AD"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101</w:t>
            </w:r>
          </w:p>
        </w:tc>
        <w:tc>
          <w:tcPr>
            <w:tcW w:w="1091" w:type="dxa"/>
            <w:tcBorders>
              <w:top w:val="nil"/>
              <w:left w:val="nil"/>
              <w:bottom w:val="single" w:sz="4" w:space="0" w:color="auto"/>
              <w:right w:val="single" w:sz="4" w:space="0" w:color="auto"/>
            </w:tcBorders>
            <w:shd w:val="clear" w:color="auto" w:fill="auto"/>
            <w:vAlign w:val="center"/>
            <w:hideMark/>
          </w:tcPr>
          <w:p w14:paraId="4BA547F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39FA672D" w14:textId="77777777" w:rsidTr="001625F0">
        <w:trPr>
          <w:trHeight w:val="443"/>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53E0DEE"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LEVAZIM-ÇELİKTEPE</w:t>
            </w:r>
          </w:p>
        </w:tc>
        <w:tc>
          <w:tcPr>
            <w:tcW w:w="7650" w:type="dxa"/>
            <w:tcBorders>
              <w:top w:val="nil"/>
              <w:left w:val="nil"/>
              <w:bottom w:val="single" w:sz="4" w:space="0" w:color="auto"/>
              <w:right w:val="single" w:sz="4" w:space="0" w:color="auto"/>
            </w:tcBorders>
            <w:shd w:val="clear" w:color="000000" w:fill="FFFFFF"/>
            <w:vAlign w:val="center"/>
            <w:hideMark/>
          </w:tcPr>
          <w:p w14:paraId="48A94F6F"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LEVAZIM-BALTALİMANI-ETİLER-UÇAKSAVAR-ARMUTLU KAVŞAK-ORTABAYIR-ÇELİKTEPE-GÜLTEPE-KUŞTEPE-DOLAPDERE-SANTRAL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2259255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84</w:t>
            </w:r>
          </w:p>
        </w:tc>
        <w:tc>
          <w:tcPr>
            <w:tcW w:w="1091" w:type="dxa"/>
            <w:tcBorders>
              <w:top w:val="nil"/>
              <w:left w:val="nil"/>
              <w:bottom w:val="single" w:sz="4" w:space="0" w:color="auto"/>
              <w:right w:val="single" w:sz="4" w:space="0" w:color="auto"/>
            </w:tcBorders>
            <w:shd w:val="clear" w:color="auto" w:fill="auto"/>
            <w:vAlign w:val="center"/>
            <w:hideMark/>
          </w:tcPr>
          <w:p w14:paraId="50FAA0DF"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16C984ED"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654ECDB"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MECİDİYEKÖY</w:t>
            </w:r>
          </w:p>
        </w:tc>
        <w:tc>
          <w:tcPr>
            <w:tcW w:w="7650" w:type="dxa"/>
            <w:tcBorders>
              <w:top w:val="nil"/>
              <w:left w:val="nil"/>
              <w:bottom w:val="single" w:sz="4" w:space="0" w:color="auto"/>
              <w:right w:val="single" w:sz="4" w:space="0" w:color="auto"/>
            </w:tcBorders>
            <w:shd w:val="clear" w:color="000000" w:fill="FFFFFF"/>
            <w:vAlign w:val="center"/>
            <w:hideMark/>
          </w:tcPr>
          <w:p w14:paraId="130F80A7"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PROFİLO-MECİDİYEKÖY-CEVAHİR-ÇAĞLAĞAN-PANGALTI-KUŞTEPE-DOLAPDERE-SANTRAL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54C73A25"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37</w:t>
            </w:r>
          </w:p>
        </w:tc>
        <w:tc>
          <w:tcPr>
            <w:tcW w:w="1091" w:type="dxa"/>
            <w:tcBorders>
              <w:top w:val="nil"/>
              <w:left w:val="nil"/>
              <w:bottom w:val="single" w:sz="4" w:space="0" w:color="auto"/>
              <w:right w:val="single" w:sz="4" w:space="0" w:color="auto"/>
            </w:tcBorders>
            <w:shd w:val="clear" w:color="auto" w:fill="auto"/>
            <w:vAlign w:val="center"/>
            <w:hideMark/>
          </w:tcPr>
          <w:p w14:paraId="7A0E6F1C"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4F5A34CF"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BFD4666"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BEYLİKDÜZÜ-YAKUPLU</w:t>
            </w:r>
          </w:p>
        </w:tc>
        <w:tc>
          <w:tcPr>
            <w:tcW w:w="7650" w:type="dxa"/>
            <w:tcBorders>
              <w:top w:val="nil"/>
              <w:left w:val="nil"/>
              <w:bottom w:val="single" w:sz="4" w:space="0" w:color="auto"/>
              <w:right w:val="single" w:sz="4" w:space="0" w:color="auto"/>
            </w:tcBorders>
            <w:shd w:val="clear" w:color="000000" w:fill="FFFFFF"/>
            <w:vAlign w:val="center"/>
            <w:hideMark/>
          </w:tcPr>
          <w:p w14:paraId="4E8289C6"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ADNAN KAHVECİ-BARIŞ MH-KAVAKLI-YAKUPLU-SANTRAL-DOLAPDERE-KUŞTEPE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00EC5F27"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131</w:t>
            </w:r>
          </w:p>
        </w:tc>
        <w:tc>
          <w:tcPr>
            <w:tcW w:w="1091" w:type="dxa"/>
            <w:tcBorders>
              <w:top w:val="nil"/>
              <w:left w:val="nil"/>
              <w:bottom w:val="single" w:sz="4" w:space="0" w:color="auto"/>
              <w:right w:val="single" w:sz="4" w:space="0" w:color="auto"/>
            </w:tcBorders>
            <w:shd w:val="clear" w:color="auto" w:fill="auto"/>
            <w:vAlign w:val="center"/>
            <w:hideMark/>
          </w:tcPr>
          <w:p w14:paraId="070B1611"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4057D0B1"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2A8DC1A"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BAKIRKÖY-FATİH</w:t>
            </w:r>
          </w:p>
        </w:tc>
        <w:tc>
          <w:tcPr>
            <w:tcW w:w="7650" w:type="dxa"/>
            <w:tcBorders>
              <w:top w:val="nil"/>
              <w:left w:val="nil"/>
              <w:bottom w:val="single" w:sz="4" w:space="0" w:color="auto"/>
              <w:right w:val="single" w:sz="4" w:space="0" w:color="auto"/>
            </w:tcBorders>
            <w:shd w:val="clear" w:color="000000" w:fill="FFFFFF"/>
            <w:vAlign w:val="center"/>
            <w:hideMark/>
          </w:tcPr>
          <w:p w14:paraId="3310AD02"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YEŞİLYURT-ATAKÖY-BAKIRKÖY MEYDAN-BAKIRKÖY E5-K.</w:t>
            </w:r>
            <w:proofErr w:type="gramStart"/>
            <w:r w:rsidRPr="001625F0">
              <w:rPr>
                <w:rFonts w:eastAsia="Times New Roman" w:cstheme="minorHAnsi"/>
                <w:color w:val="000000"/>
                <w:sz w:val="18"/>
                <w:lang w:eastAsia="tr-TR"/>
              </w:rPr>
              <w:t>M.PAŞA</w:t>
            </w:r>
            <w:proofErr w:type="gramEnd"/>
            <w:r w:rsidRPr="001625F0">
              <w:rPr>
                <w:rFonts w:eastAsia="Times New Roman" w:cstheme="minorHAnsi"/>
                <w:color w:val="000000"/>
                <w:sz w:val="18"/>
                <w:lang w:eastAsia="tr-TR"/>
              </w:rPr>
              <w:t>-FINDIKZADE-FATİH-EYÜP-SANTRAL-DOLAPDERE-KUŞTEPE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21C9FE38"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63</w:t>
            </w:r>
          </w:p>
        </w:tc>
        <w:tc>
          <w:tcPr>
            <w:tcW w:w="1091" w:type="dxa"/>
            <w:tcBorders>
              <w:top w:val="nil"/>
              <w:left w:val="nil"/>
              <w:bottom w:val="single" w:sz="4" w:space="0" w:color="auto"/>
              <w:right w:val="single" w:sz="4" w:space="0" w:color="auto"/>
            </w:tcBorders>
            <w:shd w:val="clear" w:color="auto" w:fill="auto"/>
            <w:vAlign w:val="center"/>
            <w:hideMark/>
          </w:tcPr>
          <w:p w14:paraId="5D2A71AD"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2FC5BAC3"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3EDDDC9"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SEFAKÖY-E5</w:t>
            </w:r>
          </w:p>
        </w:tc>
        <w:tc>
          <w:tcPr>
            <w:tcW w:w="7650" w:type="dxa"/>
            <w:tcBorders>
              <w:top w:val="nil"/>
              <w:left w:val="nil"/>
              <w:bottom w:val="single" w:sz="4" w:space="0" w:color="auto"/>
              <w:right w:val="single" w:sz="4" w:space="0" w:color="auto"/>
            </w:tcBorders>
            <w:shd w:val="clear" w:color="000000" w:fill="FFFFFF"/>
            <w:vAlign w:val="center"/>
            <w:hideMark/>
          </w:tcPr>
          <w:p w14:paraId="5762266F"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TORİUM-AVCILAR E5-</w:t>
            </w:r>
            <w:proofErr w:type="gramStart"/>
            <w:r w:rsidRPr="001625F0">
              <w:rPr>
                <w:rFonts w:eastAsia="Times New Roman" w:cstheme="minorHAnsi"/>
                <w:color w:val="000000"/>
                <w:sz w:val="18"/>
                <w:lang w:eastAsia="tr-TR"/>
              </w:rPr>
              <w:t>K.ÇEKMECE</w:t>
            </w:r>
            <w:proofErr w:type="gramEnd"/>
            <w:r w:rsidRPr="001625F0">
              <w:rPr>
                <w:rFonts w:eastAsia="Times New Roman" w:cstheme="minorHAnsi"/>
                <w:color w:val="000000"/>
                <w:sz w:val="18"/>
                <w:lang w:eastAsia="tr-TR"/>
              </w:rPr>
              <w:t xml:space="preserve"> E5-CEVİZLİBAĞ-SANTRAL-DOLAPDERE-KUŞTEPE </w:t>
            </w:r>
          </w:p>
        </w:tc>
        <w:tc>
          <w:tcPr>
            <w:tcW w:w="889" w:type="dxa"/>
            <w:tcBorders>
              <w:top w:val="nil"/>
              <w:left w:val="nil"/>
              <w:bottom w:val="single" w:sz="4" w:space="0" w:color="auto"/>
              <w:right w:val="single" w:sz="4" w:space="0" w:color="auto"/>
            </w:tcBorders>
            <w:shd w:val="clear" w:color="000000" w:fill="FFFFFF"/>
            <w:vAlign w:val="center"/>
            <w:hideMark/>
          </w:tcPr>
          <w:p w14:paraId="6B6955ED"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76</w:t>
            </w:r>
          </w:p>
        </w:tc>
        <w:tc>
          <w:tcPr>
            <w:tcW w:w="1091" w:type="dxa"/>
            <w:tcBorders>
              <w:top w:val="nil"/>
              <w:left w:val="nil"/>
              <w:bottom w:val="single" w:sz="4" w:space="0" w:color="auto"/>
              <w:right w:val="single" w:sz="4" w:space="0" w:color="auto"/>
            </w:tcBorders>
            <w:shd w:val="clear" w:color="auto" w:fill="auto"/>
            <w:vAlign w:val="center"/>
            <w:hideMark/>
          </w:tcPr>
          <w:p w14:paraId="43124AA0"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477988AF"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F9A8E20" w14:textId="77777777" w:rsidR="001625F0" w:rsidRPr="001625F0" w:rsidRDefault="001625F0" w:rsidP="001625F0">
            <w:pPr>
              <w:spacing w:after="0" w:line="240" w:lineRule="auto"/>
              <w:rPr>
                <w:rFonts w:eastAsia="Times New Roman" w:cstheme="minorHAnsi"/>
                <w:color w:val="000000"/>
                <w:sz w:val="18"/>
                <w:lang w:eastAsia="tr-TR"/>
              </w:rPr>
            </w:pPr>
            <w:proofErr w:type="gramStart"/>
            <w:r w:rsidRPr="001625F0">
              <w:rPr>
                <w:rFonts w:eastAsia="Times New Roman" w:cstheme="minorHAnsi"/>
                <w:color w:val="000000"/>
                <w:sz w:val="18"/>
                <w:lang w:eastAsia="tr-TR"/>
              </w:rPr>
              <w:t>K.ÇEKMECE</w:t>
            </w:r>
            <w:proofErr w:type="gramEnd"/>
            <w:r w:rsidRPr="001625F0">
              <w:rPr>
                <w:rFonts w:eastAsia="Times New Roman" w:cstheme="minorHAnsi"/>
                <w:color w:val="000000"/>
                <w:sz w:val="18"/>
                <w:lang w:eastAsia="tr-TR"/>
              </w:rPr>
              <w:t>-SEFAKÖY</w:t>
            </w:r>
          </w:p>
        </w:tc>
        <w:tc>
          <w:tcPr>
            <w:tcW w:w="7650" w:type="dxa"/>
            <w:tcBorders>
              <w:top w:val="nil"/>
              <w:left w:val="nil"/>
              <w:bottom w:val="single" w:sz="4" w:space="0" w:color="auto"/>
              <w:right w:val="single" w:sz="4" w:space="0" w:color="auto"/>
            </w:tcBorders>
            <w:shd w:val="clear" w:color="000000" w:fill="FFFFFF"/>
            <w:vAlign w:val="center"/>
            <w:hideMark/>
          </w:tcPr>
          <w:p w14:paraId="774B3FCF"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212 AVM-ARENAPARK-SOYAK-BEZİRGANBAHÇE-SEFAKÖY-</w:t>
            </w:r>
            <w:proofErr w:type="gramStart"/>
            <w:r w:rsidRPr="001625F0">
              <w:rPr>
                <w:rFonts w:eastAsia="Times New Roman" w:cstheme="minorHAnsi"/>
                <w:color w:val="000000"/>
                <w:sz w:val="18"/>
                <w:lang w:eastAsia="tr-TR"/>
              </w:rPr>
              <w:t>K.ÇEKMECE</w:t>
            </w:r>
            <w:proofErr w:type="gramEnd"/>
            <w:r w:rsidRPr="001625F0">
              <w:rPr>
                <w:rFonts w:eastAsia="Times New Roman" w:cstheme="minorHAnsi"/>
                <w:color w:val="000000"/>
                <w:sz w:val="18"/>
                <w:lang w:eastAsia="tr-TR"/>
              </w:rPr>
              <w:t xml:space="preserve"> SAHİL-SANTRAL-DOLAPDERE-KUŞTEPE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1CDBCE67"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90</w:t>
            </w:r>
          </w:p>
        </w:tc>
        <w:tc>
          <w:tcPr>
            <w:tcW w:w="1091" w:type="dxa"/>
            <w:tcBorders>
              <w:top w:val="nil"/>
              <w:left w:val="nil"/>
              <w:bottom w:val="single" w:sz="4" w:space="0" w:color="auto"/>
              <w:right w:val="single" w:sz="4" w:space="0" w:color="auto"/>
            </w:tcBorders>
            <w:shd w:val="clear" w:color="auto" w:fill="auto"/>
            <w:vAlign w:val="center"/>
            <w:hideMark/>
          </w:tcPr>
          <w:p w14:paraId="378A15F7"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08F2A28B"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C7D8741"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MAHMUTBEY</w:t>
            </w:r>
          </w:p>
        </w:tc>
        <w:tc>
          <w:tcPr>
            <w:tcW w:w="7650" w:type="dxa"/>
            <w:tcBorders>
              <w:top w:val="nil"/>
              <w:left w:val="nil"/>
              <w:bottom w:val="single" w:sz="4" w:space="0" w:color="auto"/>
              <w:right w:val="single" w:sz="4" w:space="0" w:color="auto"/>
            </w:tcBorders>
            <w:shd w:val="clear" w:color="000000" w:fill="FFFFFF"/>
            <w:vAlign w:val="center"/>
            <w:hideMark/>
          </w:tcPr>
          <w:p w14:paraId="16BA8EC0"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GÖZTEPE MH-MAHMUTBEY İSTASYON-BAĞCILAR-BAHÇELİEVLER-GÜNGÖREN-SANTRAL-DOLAPDERE-KUŞTEPE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0E030FD4"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75</w:t>
            </w:r>
          </w:p>
        </w:tc>
        <w:tc>
          <w:tcPr>
            <w:tcW w:w="1091" w:type="dxa"/>
            <w:tcBorders>
              <w:top w:val="nil"/>
              <w:left w:val="nil"/>
              <w:bottom w:val="single" w:sz="4" w:space="0" w:color="auto"/>
              <w:right w:val="single" w:sz="4" w:space="0" w:color="auto"/>
            </w:tcBorders>
            <w:shd w:val="clear" w:color="auto" w:fill="auto"/>
            <w:vAlign w:val="center"/>
            <w:hideMark/>
          </w:tcPr>
          <w:p w14:paraId="2682F4B6"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31667A5E"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F52595A"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BÜYÜKÇEKMECE</w:t>
            </w:r>
          </w:p>
        </w:tc>
        <w:tc>
          <w:tcPr>
            <w:tcW w:w="7650" w:type="dxa"/>
            <w:tcBorders>
              <w:top w:val="nil"/>
              <w:left w:val="nil"/>
              <w:bottom w:val="single" w:sz="4" w:space="0" w:color="auto"/>
              <w:right w:val="single" w:sz="4" w:space="0" w:color="auto"/>
            </w:tcBorders>
            <w:shd w:val="clear" w:color="000000" w:fill="FFFFFF"/>
            <w:vAlign w:val="center"/>
            <w:hideMark/>
          </w:tcPr>
          <w:p w14:paraId="753ACE00"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MURATÇEŞME-MİMAROBA-BÜYÜKÇEKMECE E5-ESENYURT-KUZUYOLU-ESENKENT-BAHÇEŞEHİR-TEM-SANTRAL-DOLAPDERE-KUŞTEPE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6BFDBCF3"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112</w:t>
            </w:r>
          </w:p>
        </w:tc>
        <w:tc>
          <w:tcPr>
            <w:tcW w:w="1091" w:type="dxa"/>
            <w:tcBorders>
              <w:top w:val="nil"/>
              <w:left w:val="nil"/>
              <w:bottom w:val="single" w:sz="4" w:space="0" w:color="auto"/>
              <w:right w:val="single" w:sz="4" w:space="0" w:color="auto"/>
            </w:tcBorders>
            <w:shd w:val="clear" w:color="auto" w:fill="auto"/>
            <w:vAlign w:val="center"/>
            <w:hideMark/>
          </w:tcPr>
          <w:p w14:paraId="0046A64D"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610612BB" w14:textId="77777777" w:rsidTr="001625F0">
        <w:trPr>
          <w:trHeight w:val="73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37129F0"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SARIYER</w:t>
            </w:r>
          </w:p>
        </w:tc>
        <w:tc>
          <w:tcPr>
            <w:tcW w:w="7650" w:type="dxa"/>
            <w:tcBorders>
              <w:top w:val="nil"/>
              <w:left w:val="nil"/>
              <w:bottom w:val="single" w:sz="4" w:space="0" w:color="auto"/>
              <w:right w:val="single" w:sz="4" w:space="0" w:color="auto"/>
            </w:tcBorders>
            <w:shd w:val="clear" w:color="000000" w:fill="FFFFFF"/>
            <w:vAlign w:val="center"/>
            <w:hideMark/>
          </w:tcPr>
          <w:p w14:paraId="6762B07B"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MADEN MH-TARABYA-YENİKÖY-İSTİNYE-REŞİTPAŞA-AYAZAĞA-OYAK-VADİPARK-KUŞTEPE-DOLAPDERE-SANTRAL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501945C9"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80</w:t>
            </w:r>
          </w:p>
        </w:tc>
        <w:tc>
          <w:tcPr>
            <w:tcW w:w="1091" w:type="dxa"/>
            <w:tcBorders>
              <w:top w:val="nil"/>
              <w:left w:val="nil"/>
              <w:bottom w:val="single" w:sz="4" w:space="0" w:color="auto"/>
              <w:right w:val="single" w:sz="4" w:space="0" w:color="auto"/>
            </w:tcBorders>
            <w:shd w:val="clear" w:color="auto" w:fill="auto"/>
            <w:vAlign w:val="center"/>
            <w:hideMark/>
          </w:tcPr>
          <w:p w14:paraId="74970775"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2D625E90" w14:textId="77777777" w:rsidTr="001625F0">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1097A42"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ESENLER</w:t>
            </w:r>
          </w:p>
          <w:p w14:paraId="23A40627"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BAYRAMPAŞA</w:t>
            </w:r>
          </w:p>
          <w:p w14:paraId="668CC747"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GAZİOSMANPAŞA</w:t>
            </w:r>
          </w:p>
        </w:tc>
        <w:tc>
          <w:tcPr>
            <w:tcW w:w="7650" w:type="dxa"/>
            <w:tcBorders>
              <w:top w:val="nil"/>
              <w:left w:val="nil"/>
              <w:bottom w:val="single" w:sz="4" w:space="0" w:color="auto"/>
              <w:right w:val="single" w:sz="4" w:space="0" w:color="auto"/>
            </w:tcBorders>
            <w:shd w:val="clear" w:color="000000" w:fill="FFFFFF"/>
            <w:vAlign w:val="center"/>
            <w:hideMark/>
          </w:tcPr>
          <w:p w14:paraId="41C5E913"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BAYRAMPAŞA-ESENLER-GOP-YEŞİLPINAR-ALİBEYKÖY-SANTRAL-DOLAPDERE-KUŞTEPE</w:t>
            </w:r>
          </w:p>
        </w:tc>
        <w:tc>
          <w:tcPr>
            <w:tcW w:w="889" w:type="dxa"/>
            <w:tcBorders>
              <w:top w:val="nil"/>
              <w:left w:val="nil"/>
              <w:bottom w:val="single" w:sz="4" w:space="0" w:color="auto"/>
              <w:right w:val="single" w:sz="4" w:space="0" w:color="auto"/>
            </w:tcBorders>
            <w:shd w:val="clear" w:color="000000" w:fill="FFFFFF"/>
            <w:vAlign w:val="center"/>
            <w:hideMark/>
          </w:tcPr>
          <w:p w14:paraId="608B6886"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66</w:t>
            </w:r>
          </w:p>
        </w:tc>
        <w:tc>
          <w:tcPr>
            <w:tcW w:w="1091" w:type="dxa"/>
            <w:tcBorders>
              <w:top w:val="nil"/>
              <w:left w:val="nil"/>
              <w:bottom w:val="single" w:sz="4" w:space="0" w:color="auto"/>
              <w:right w:val="single" w:sz="4" w:space="0" w:color="auto"/>
            </w:tcBorders>
            <w:shd w:val="clear" w:color="000000" w:fill="FFFFFF"/>
            <w:vAlign w:val="center"/>
            <w:hideMark/>
          </w:tcPr>
          <w:p w14:paraId="5F35C8BA"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r w:rsidR="001625F0" w:rsidRPr="001625F0" w14:paraId="68992969" w14:textId="77777777" w:rsidTr="001625F0">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1D28FBB"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 xml:space="preserve">TEMİZLİK PERSONELİ </w:t>
            </w:r>
          </w:p>
          <w:p w14:paraId="75E0D578"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SERVİSİ</w:t>
            </w:r>
          </w:p>
        </w:tc>
        <w:tc>
          <w:tcPr>
            <w:tcW w:w="7650" w:type="dxa"/>
            <w:tcBorders>
              <w:top w:val="nil"/>
              <w:left w:val="nil"/>
              <w:bottom w:val="single" w:sz="4" w:space="0" w:color="auto"/>
              <w:right w:val="single" w:sz="4" w:space="0" w:color="auto"/>
            </w:tcBorders>
            <w:shd w:val="clear" w:color="000000" w:fill="FFFFFF"/>
            <w:vAlign w:val="center"/>
            <w:hideMark/>
          </w:tcPr>
          <w:p w14:paraId="4D6A42F2" w14:textId="77777777" w:rsidR="001625F0" w:rsidRPr="001625F0" w:rsidRDefault="001625F0" w:rsidP="001625F0">
            <w:pPr>
              <w:spacing w:after="0" w:line="240" w:lineRule="auto"/>
              <w:rPr>
                <w:rFonts w:eastAsia="Times New Roman" w:cstheme="minorHAnsi"/>
                <w:color w:val="000000"/>
                <w:sz w:val="18"/>
                <w:lang w:eastAsia="tr-TR"/>
              </w:rPr>
            </w:pPr>
            <w:r w:rsidRPr="001625F0">
              <w:rPr>
                <w:rFonts w:eastAsia="Times New Roman" w:cstheme="minorHAnsi"/>
                <w:color w:val="000000"/>
                <w:sz w:val="18"/>
                <w:lang w:eastAsia="tr-TR"/>
              </w:rPr>
              <w:t xml:space="preserve">PINAR </w:t>
            </w:r>
            <w:proofErr w:type="gramStart"/>
            <w:r w:rsidRPr="001625F0">
              <w:rPr>
                <w:rFonts w:eastAsia="Times New Roman" w:cstheme="minorHAnsi"/>
                <w:color w:val="000000"/>
                <w:sz w:val="18"/>
                <w:lang w:eastAsia="tr-TR"/>
              </w:rPr>
              <w:t>MAH.-</w:t>
            </w:r>
            <w:proofErr w:type="gramEnd"/>
            <w:r w:rsidRPr="001625F0">
              <w:rPr>
                <w:rFonts w:eastAsia="Times New Roman" w:cstheme="minorHAnsi"/>
                <w:color w:val="000000"/>
                <w:sz w:val="18"/>
                <w:lang w:eastAsia="tr-TR"/>
              </w:rPr>
              <w:t>REŞİTPAŞA-AYAZAĞA-SARIYER-KUŞTEPE-GÜLTEPE-ÇAĞLAYAN-OKMEYDANI-KUŞTEPE-DOLAPDERE-SANTRAL</w:t>
            </w:r>
          </w:p>
        </w:tc>
        <w:tc>
          <w:tcPr>
            <w:tcW w:w="889" w:type="dxa"/>
            <w:tcBorders>
              <w:top w:val="nil"/>
              <w:left w:val="nil"/>
              <w:bottom w:val="single" w:sz="4" w:space="0" w:color="auto"/>
              <w:right w:val="single" w:sz="4" w:space="0" w:color="auto"/>
            </w:tcBorders>
            <w:shd w:val="clear" w:color="000000" w:fill="FFFFFF"/>
            <w:vAlign w:val="center"/>
            <w:hideMark/>
          </w:tcPr>
          <w:p w14:paraId="00971C8D"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80</w:t>
            </w:r>
          </w:p>
        </w:tc>
        <w:tc>
          <w:tcPr>
            <w:tcW w:w="1091" w:type="dxa"/>
            <w:tcBorders>
              <w:top w:val="nil"/>
              <w:left w:val="nil"/>
              <w:bottom w:val="single" w:sz="4" w:space="0" w:color="auto"/>
              <w:right w:val="single" w:sz="4" w:space="0" w:color="auto"/>
            </w:tcBorders>
            <w:shd w:val="clear" w:color="000000" w:fill="FFFFFF"/>
            <w:vAlign w:val="center"/>
            <w:hideMark/>
          </w:tcPr>
          <w:p w14:paraId="402F1082" w14:textId="77777777" w:rsidR="001625F0" w:rsidRPr="001625F0" w:rsidRDefault="001625F0" w:rsidP="001625F0">
            <w:pPr>
              <w:spacing w:after="0" w:line="240" w:lineRule="auto"/>
              <w:jc w:val="center"/>
              <w:rPr>
                <w:rFonts w:eastAsia="Times New Roman" w:cstheme="minorHAnsi"/>
                <w:color w:val="000000"/>
                <w:sz w:val="18"/>
                <w:lang w:eastAsia="tr-TR"/>
              </w:rPr>
            </w:pPr>
            <w:r w:rsidRPr="001625F0">
              <w:rPr>
                <w:rFonts w:eastAsia="Times New Roman" w:cstheme="minorHAnsi"/>
                <w:color w:val="000000"/>
                <w:sz w:val="18"/>
                <w:lang w:eastAsia="tr-TR"/>
              </w:rPr>
              <w:t>16+1</w:t>
            </w:r>
          </w:p>
        </w:tc>
      </w:tr>
    </w:tbl>
    <w:p w14:paraId="6989A493" w14:textId="607B88B9" w:rsidR="0015647F" w:rsidRPr="000718AB" w:rsidRDefault="0015647F" w:rsidP="0015647F">
      <w:pPr>
        <w:rPr>
          <w:rFonts w:cstheme="minorHAnsi"/>
        </w:rPr>
      </w:pPr>
    </w:p>
    <w:sectPr w:rsidR="0015647F" w:rsidRPr="000718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BA7B" w14:textId="77777777" w:rsidR="008B095A" w:rsidRDefault="008B095A" w:rsidP="003E6461">
      <w:pPr>
        <w:spacing w:after="0" w:line="240" w:lineRule="auto"/>
      </w:pPr>
      <w:r>
        <w:separator/>
      </w:r>
    </w:p>
  </w:endnote>
  <w:endnote w:type="continuationSeparator" w:id="0">
    <w:p w14:paraId="54C75267" w14:textId="77777777" w:rsidR="008B095A" w:rsidRDefault="008B095A" w:rsidP="003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57205"/>
      <w:docPartObj>
        <w:docPartGallery w:val="Page Numbers (Bottom of Page)"/>
        <w:docPartUnique/>
      </w:docPartObj>
    </w:sdtPr>
    <w:sdtEndPr>
      <w:rPr>
        <w:rFonts w:ascii="Garamond" w:hAnsi="Garamond"/>
        <w:noProof/>
        <w:sz w:val="18"/>
      </w:rPr>
    </w:sdtEndPr>
    <w:sdtContent>
      <w:p w14:paraId="028DF6B5" w14:textId="3FE725B3" w:rsidR="00F32CD4" w:rsidRPr="003E6461" w:rsidRDefault="00F32CD4">
        <w:pPr>
          <w:pStyle w:val="Footer"/>
          <w:jc w:val="right"/>
          <w:rPr>
            <w:rFonts w:ascii="Garamond" w:hAnsi="Garamond"/>
            <w:sz w:val="18"/>
          </w:rPr>
        </w:pPr>
        <w:r w:rsidRPr="003E6461">
          <w:rPr>
            <w:rFonts w:ascii="Garamond" w:hAnsi="Garamond"/>
            <w:sz w:val="18"/>
          </w:rPr>
          <w:fldChar w:fldCharType="begin"/>
        </w:r>
        <w:r w:rsidRPr="003E6461">
          <w:rPr>
            <w:rFonts w:ascii="Garamond" w:hAnsi="Garamond"/>
            <w:sz w:val="18"/>
          </w:rPr>
          <w:instrText xml:space="preserve"> PAGE   \* MERGEFORMAT </w:instrText>
        </w:r>
        <w:r w:rsidRPr="003E6461">
          <w:rPr>
            <w:rFonts w:ascii="Garamond" w:hAnsi="Garamond"/>
            <w:sz w:val="18"/>
          </w:rPr>
          <w:fldChar w:fldCharType="separate"/>
        </w:r>
        <w:r w:rsidRPr="003E6461">
          <w:rPr>
            <w:rFonts w:ascii="Garamond" w:hAnsi="Garamond"/>
            <w:noProof/>
            <w:sz w:val="18"/>
          </w:rPr>
          <w:t>2</w:t>
        </w:r>
        <w:r w:rsidRPr="003E6461">
          <w:rPr>
            <w:rFonts w:ascii="Garamond" w:hAnsi="Garamond"/>
            <w:noProof/>
            <w:sz w:val="18"/>
          </w:rPr>
          <w:fldChar w:fldCharType="end"/>
        </w:r>
        <w:r w:rsidRPr="003E6461">
          <w:rPr>
            <w:rFonts w:ascii="Garamond" w:hAnsi="Garamond"/>
            <w:noProof/>
            <w:sz w:val="18"/>
          </w:rPr>
          <w:t>/</w:t>
        </w:r>
        <w:r w:rsidR="00A00822">
          <w:rPr>
            <w:rFonts w:ascii="Garamond" w:hAnsi="Garamond"/>
            <w:noProof/>
            <w:sz w:val="18"/>
          </w:rPr>
          <w:t>1</w:t>
        </w:r>
        <w:r w:rsidR="009E0A22">
          <w:rPr>
            <w:rFonts w:ascii="Garamond" w:hAnsi="Garamond"/>
            <w:noProof/>
            <w:sz w:val="18"/>
          </w:rPr>
          <w:t>4</w:t>
        </w:r>
      </w:p>
    </w:sdtContent>
  </w:sdt>
  <w:p w14:paraId="1B3E38BA" w14:textId="77777777" w:rsidR="00F32CD4" w:rsidRDefault="00F32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84E2" w14:textId="77777777" w:rsidR="008B095A" w:rsidRDefault="008B095A" w:rsidP="003E6461">
      <w:pPr>
        <w:spacing w:after="0" w:line="240" w:lineRule="auto"/>
      </w:pPr>
      <w:r>
        <w:separator/>
      </w:r>
    </w:p>
  </w:footnote>
  <w:footnote w:type="continuationSeparator" w:id="0">
    <w:p w14:paraId="29D1F6A2" w14:textId="77777777" w:rsidR="008B095A" w:rsidRDefault="008B095A" w:rsidP="003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411B" w14:textId="18F3F8F3" w:rsidR="00F32CD4" w:rsidRDefault="00F32CD4" w:rsidP="005B7BD4">
    <w:pPr>
      <w:tabs>
        <w:tab w:val="center" w:pos="4513"/>
        <w:tab w:val="right" w:pos="9026"/>
      </w:tabs>
      <w:spacing w:after="0" w:line="240" w:lineRule="auto"/>
      <w:ind w:left="-630"/>
      <w:rPr>
        <w:rFonts w:ascii="Garamond" w:hAnsi="Garamond"/>
        <w:sz w:val="20"/>
        <w:szCs w:val="20"/>
      </w:rPr>
    </w:pPr>
    <w:r>
      <w:rPr>
        <w:rFonts w:ascii="Garamond" w:hAnsi="Garamond"/>
        <w:sz w:val="20"/>
        <w:szCs w:val="20"/>
      </w:rPr>
      <w:t>Personel Taşıma Hizmeti Alım İhalesi</w:t>
    </w:r>
  </w:p>
  <w:p w14:paraId="7F2E87D0" w14:textId="5E85CE26" w:rsidR="00F32CD4" w:rsidRPr="00814CA0" w:rsidRDefault="00F32CD4" w:rsidP="005B7BD4">
    <w:pPr>
      <w:tabs>
        <w:tab w:val="center" w:pos="4513"/>
        <w:tab w:val="right" w:pos="9026"/>
      </w:tabs>
      <w:spacing w:after="0" w:line="240" w:lineRule="auto"/>
      <w:ind w:left="-630"/>
      <w:rPr>
        <w:rFonts w:ascii="Garamond" w:hAnsi="Garamond"/>
        <w:sz w:val="20"/>
        <w:szCs w:val="20"/>
      </w:rPr>
    </w:pPr>
    <w:r w:rsidRPr="00814CA0">
      <w:rPr>
        <w:rFonts w:ascii="Garamond" w:hAnsi="Garamond"/>
        <w:sz w:val="20"/>
        <w:szCs w:val="20"/>
      </w:rPr>
      <w:t>İhale No:</w:t>
    </w:r>
    <w:r>
      <w:rPr>
        <w:rFonts w:ascii="Garamond" w:hAnsi="Garamond"/>
        <w:sz w:val="20"/>
        <w:szCs w:val="20"/>
      </w:rPr>
      <w:t xml:space="preserve"> </w:t>
    </w:r>
    <w:r w:rsidR="00B83514" w:rsidRPr="00B83514">
      <w:rPr>
        <w:rFonts w:ascii="Garamond" w:hAnsi="Garamond"/>
        <w:sz w:val="20"/>
        <w:szCs w:val="20"/>
      </w:rPr>
      <w:t>202301004</w:t>
    </w:r>
  </w:p>
  <w:p w14:paraId="371D430E" w14:textId="77777777" w:rsidR="00F32CD4" w:rsidRDefault="00F32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656"/>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E21A5E"/>
    <w:multiLevelType w:val="multilevel"/>
    <w:tmpl w:val="E390B34E"/>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6F6F76"/>
    <w:multiLevelType w:val="hybridMultilevel"/>
    <w:tmpl w:val="97AC30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2AB688B"/>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04799D"/>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33765D"/>
    <w:multiLevelType w:val="hybridMultilevel"/>
    <w:tmpl w:val="2FD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E6513"/>
    <w:multiLevelType w:val="hybridMultilevel"/>
    <w:tmpl w:val="95EABB9C"/>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2"/>
  </w:num>
  <w:num w:numId="5">
    <w:abstractNumId w:val="11"/>
  </w:num>
  <w:num w:numId="6">
    <w:abstractNumId w:val="10"/>
  </w:num>
  <w:num w:numId="7">
    <w:abstractNumId w:val="1"/>
  </w:num>
  <w:num w:numId="8">
    <w:abstractNumId w:val="0"/>
  </w:num>
  <w:num w:numId="9">
    <w:abstractNumId w:val="12"/>
  </w:num>
  <w:num w:numId="10">
    <w:abstractNumId w:val="6"/>
  </w:num>
  <w:num w:numId="11">
    <w:abstractNumId w:val="7"/>
  </w:num>
  <w:num w:numId="12">
    <w:abstractNumId w:val="3"/>
  </w:num>
  <w:num w:numId="13">
    <w:abstractNumId w:val="4"/>
  </w:num>
  <w:num w:numId="14">
    <w:abstractNumId w:val="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17"/>
    <w:rsid w:val="00022717"/>
    <w:rsid w:val="0003356D"/>
    <w:rsid w:val="000718AB"/>
    <w:rsid w:val="0011248F"/>
    <w:rsid w:val="001163A4"/>
    <w:rsid w:val="00116C08"/>
    <w:rsid w:val="0015647F"/>
    <w:rsid w:val="001625F0"/>
    <w:rsid w:val="001725A6"/>
    <w:rsid w:val="001F627B"/>
    <w:rsid w:val="00240412"/>
    <w:rsid w:val="002B6FA7"/>
    <w:rsid w:val="002C3897"/>
    <w:rsid w:val="00386172"/>
    <w:rsid w:val="003D5170"/>
    <w:rsid w:val="003E6461"/>
    <w:rsid w:val="00423B91"/>
    <w:rsid w:val="0043761B"/>
    <w:rsid w:val="00447FA0"/>
    <w:rsid w:val="004654E5"/>
    <w:rsid w:val="004B31B8"/>
    <w:rsid w:val="00512161"/>
    <w:rsid w:val="005807B9"/>
    <w:rsid w:val="005B7BD4"/>
    <w:rsid w:val="005F5419"/>
    <w:rsid w:val="006534FF"/>
    <w:rsid w:val="00681199"/>
    <w:rsid w:val="006D3572"/>
    <w:rsid w:val="00702657"/>
    <w:rsid w:val="00713325"/>
    <w:rsid w:val="00773B52"/>
    <w:rsid w:val="007C4390"/>
    <w:rsid w:val="008152BA"/>
    <w:rsid w:val="00816306"/>
    <w:rsid w:val="00842A00"/>
    <w:rsid w:val="008860B9"/>
    <w:rsid w:val="008A31E2"/>
    <w:rsid w:val="008B095A"/>
    <w:rsid w:val="008B2774"/>
    <w:rsid w:val="008C5CE3"/>
    <w:rsid w:val="009C76C3"/>
    <w:rsid w:val="009D1675"/>
    <w:rsid w:val="009E0A22"/>
    <w:rsid w:val="00A00822"/>
    <w:rsid w:val="00A8239E"/>
    <w:rsid w:val="00AB3A52"/>
    <w:rsid w:val="00AF040F"/>
    <w:rsid w:val="00B66A5F"/>
    <w:rsid w:val="00B83514"/>
    <w:rsid w:val="00B9764B"/>
    <w:rsid w:val="00BE7C41"/>
    <w:rsid w:val="00C05654"/>
    <w:rsid w:val="00D145DB"/>
    <w:rsid w:val="00D40652"/>
    <w:rsid w:val="00D451F7"/>
    <w:rsid w:val="00D5767D"/>
    <w:rsid w:val="00DD1334"/>
    <w:rsid w:val="00E325FE"/>
    <w:rsid w:val="00EA0F91"/>
    <w:rsid w:val="00F32CD4"/>
    <w:rsid w:val="00F76588"/>
    <w:rsid w:val="00FD7D77"/>
    <w:rsid w:val="00FE21C6"/>
    <w:rsid w:val="00FE7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5A34"/>
  <w15:chartTrackingRefBased/>
  <w15:docId w15:val="{80481F03-0D6E-43A2-9EC5-017CE77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7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71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022717"/>
    <w:pPr>
      <w:ind w:left="720"/>
      <w:contextualSpacing/>
    </w:pPr>
  </w:style>
  <w:style w:type="table" w:styleId="TableGrid">
    <w:name w:val="Table Grid"/>
    <w:basedOn w:val="TableNormal"/>
    <w:uiPriority w:val="39"/>
    <w:rsid w:val="0002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61"/>
    <w:rPr>
      <w:lang w:val="en-US"/>
    </w:rPr>
  </w:style>
  <w:style w:type="paragraph" w:styleId="Footer">
    <w:name w:val="footer"/>
    <w:basedOn w:val="Normal"/>
    <w:link w:val="FooterChar"/>
    <w:uiPriority w:val="99"/>
    <w:unhideWhenUsed/>
    <w:rsid w:val="003E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61"/>
    <w:rPr>
      <w:lang w:val="en-US"/>
    </w:rPr>
  </w:style>
  <w:style w:type="character" w:styleId="CommentReference">
    <w:name w:val="annotation reference"/>
    <w:basedOn w:val="DefaultParagraphFont"/>
    <w:uiPriority w:val="99"/>
    <w:semiHidden/>
    <w:unhideWhenUsed/>
    <w:rsid w:val="00512161"/>
    <w:rPr>
      <w:sz w:val="16"/>
      <w:szCs w:val="16"/>
    </w:rPr>
  </w:style>
  <w:style w:type="paragraph" w:styleId="CommentText">
    <w:name w:val="annotation text"/>
    <w:basedOn w:val="Normal"/>
    <w:link w:val="CommentTextChar"/>
    <w:semiHidden/>
    <w:unhideWhenUsed/>
    <w:rsid w:val="00512161"/>
    <w:pPr>
      <w:spacing w:line="240" w:lineRule="auto"/>
    </w:pPr>
    <w:rPr>
      <w:sz w:val="20"/>
      <w:szCs w:val="20"/>
    </w:rPr>
  </w:style>
  <w:style w:type="character" w:customStyle="1" w:styleId="CommentTextChar">
    <w:name w:val="Comment Text Char"/>
    <w:basedOn w:val="DefaultParagraphFont"/>
    <w:link w:val="CommentText"/>
    <w:semiHidden/>
    <w:rsid w:val="00512161"/>
    <w:rPr>
      <w:sz w:val="20"/>
      <w:szCs w:val="20"/>
      <w:lang w:val="en-US"/>
    </w:rPr>
  </w:style>
  <w:style w:type="paragraph" w:styleId="CommentSubject">
    <w:name w:val="annotation subject"/>
    <w:basedOn w:val="CommentText"/>
    <w:next w:val="CommentText"/>
    <w:link w:val="CommentSubjectChar"/>
    <w:uiPriority w:val="99"/>
    <w:semiHidden/>
    <w:unhideWhenUsed/>
    <w:rsid w:val="00512161"/>
    <w:rPr>
      <w:b/>
      <w:bCs/>
    </w:rPr>
  </w:style>
  <w:style w:type="character" w:customStyle="1" w:styleId="CommentSubjectChar">
    <w:name w:val="Comment Subject Char"/>
    <w:basedOn w:val="CommentTextChar"/>
    <w:link w:val="CommentSubject"/>
    <w:uiPriority w:val="99"/>
    <w:semiHidden/>
    <w:rsid w:val="00512161"/>
    <w:rPr>
      <w:b/>
      <w:bCs/>
      <w:sz w:val="20"/>
      <w:szCs w:val="20"/>
      <w:lang w:val="en-US"/>
    </w:rPr>
  </w:style>
  <w:style w:type="paragraph" w:styleId="BalloonText">
    <w:name w:val="Balloon Text"/>
    <w:basedOn w:val="Normal"/>
    <w:link w:val="BalloonTextChar"/>
    <w:uiPriority w:val="99"/>
    <w:semiHidden/>
    <w:unhideWhenUsed/>
    <w:rsid w:val="0051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61"/>
    <w:rPr>
      <w:rFonts w:ascii="Segoe UI" w:hAnsi="Segoe UI" w:cs="Segoe UI"/>
      <w:sz w:val="18"/>
      <w:szCs w:val="18"/>
      <w:lang w:val="en-US"/>
    </w:rPr>
  </w:style>
  <w:style w:type="paragraph" w:styleId="Revision">
    <w:name w:val="Revision"/>
    <w:hidden/>
    <w:uiPriority w:val="99"/>
    <w:semiHidden/>
    <w:rsid w:val="0071332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684">
      <w:bodyDiv w:val="1"/>
      <w:marLeft w:val="0"/>
      <w:marRight w:val="0"/>
      <w:marTop w:val="0"/>
      <w:marBottom w:val="0"/>
      <w:divBdr>
        <w:top w:val="none" w:sz="0" w:space="0" w:color="auto"/>
        <w:left w:val="none" w:sz="0" w:space="0" w:color="auto"/>
        <w:bottom w:val="none" w:sz="0" w:space="0" w:color="auto"/>
        <w:right w:val="none" w:sz="0" w:space="0" w:color="auto"/>
      </w:divBdr>
    </w:div>
    <w:div w:id="151069594">
      <w:bodyDiv w:val="1"/>
      <w:marLeft w:val="0"/>
      <w:marRight w:val="0"/>
      <w:marTop w:val="0"/>
      <w:marBottom w:val="0"/>
      <w:divBdr>
        <w:top w:val="none" w:sz="0" w:space="0" w:color="auto"/>
        <w:left w:val="none" w:sz="0" w:space="0" w:color="auto"/>
        <w:bottom w:val="none" w:sz="0" w:space="0" w:color="auto"/>
        <w:right w:val="none" w:sz="0" w:space="0" w:color="auto"/>
      </w:divBdr>
    </w:div>
    <w:div w:id="1051464920">
      <w:bodyDiv w:val="1"/>
      <w:marLeft w:val="0"/>
      <w:marRight w:val="0"/>
      <w:marTop w:val="0"/>
      <w:marBottom w:val="0"/>
      <w:divBdr>
        <w:top w:val="none" w:sz="0" w:space="0" w:color="auto"/>
        <w:left w:val="none" w:sz="0" w:space="0" w:color="auto"/>
        <w:bottom w:val="none" w:sz="0" w:space="0" w:color="auto"/>
        <w:right w:val="none" w:sz="0" w:space="0" w:color="auto"/>
      </w:divBdr>
    </w:div>
    <w:div w:id="1195535003">
      <w:bodyDiv w:val="1"/>
      <w:marLeft w:val="0"/>
      <w:marRight w:val="0"/>
      <w:marTop w:val="0"/>
      <w:marBottom w:val="0"/>
      <w:divBdr>
        <w:top w:val="none" w:sz="0" w:space="0" w:color="auto"/>
        <w:left w:val="none" w:sz="0" w:space="0" w:color="auto"/>
        <w:bottom w:val="none" w:sz="0" w:space="0" w:color="auto"/>
        <w:right w:val="none" w:sz="0" w:space="0" w:color="auto"/>
      </w:divBdr>
    </w:div>
    <w:div w:id="1708484288">
      <w:bodyDiv w:val="1"/>
      <w:marLeft w:val="0"/>
      <w:marRight w:val="0"/>
      <w:marTop w:val="0"/>
      <w:marBottom w:val="0"/>
      <w:divBdr>
        <w:top w:val="none" w:sz="0" w:space="0" w:color="auto"/>
        <w:left w:val="none" w:sz="0" w:space="0" w:color="auto"/>
        <w:bottom w:val="none" w:sz="0" w:space="0" w:color="auto"/>
        <w:right w:val="none" w:sz="0" w:space="0" w:color="auto"/>
      </w:divBdr>
    </w:div>
    <w:div w:id="19295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9D68-8E8D-4E95-98D0-B2DB12DC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6314</Words>
  <Characters>35992</Characters>
  <Application>Microsoft Office Word</Application>
  <DocSecurity>0</DocSecurity>
  <Lines>299</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Atasoy</dc:creator>
  <cp:keywords/>
  <dc:description/>
  <cp:lastModifiedBy>Mert Celik</cp:lastModifiedBy>
  <cp:revision>4</cp:revision>
  <cp:lastPrinted>2023-01-20T11:36:00Z</cp:lastPrinted>
  <dcterms:created xsi:type="dcterms:W3CDTF">2023-01-19T08:44:00Z</dcterms:created>
  <dcterms:modified xsi:type="dcterms:W3CDTF">2023-01-20T11:39:00Z</dcterms:modified>
</cp:coreProperties>
</file>